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873"/>
        <w:gridCol w:w="279"/>
        <w:gridCol w:w="2907"/>
        <w:gridCol w:w="1606"/>
        <w:gridCol w:w="2089"/>
        <w:gridCol w:w="1242"/>
        <w:gridCol w:w="1735"/>
        <w:gridCol w:w="267"/>
        <w:gridCol w:w="852"/>
        <w:gridCol w:w="1640"/>
      </w:tblGrid>
      <w:tr w:rsidR="00FC6B11" w:rsidRPr="00097775" w14:paraId="1741AD88" w14:textId="77777777" w:rsidTr="00C735DA">
        <w:trPr>
          <w:trHeight w:val="710"/>
        </w:trPr>
        <w:tc>
          <w:tcPr>
            <w:tcW w:w="473" w:type="pct"/>
            <w:gridSpan w:val="2"/>
            <w:vMerge w:val="restart"/>
            <w:tcBorders>
              <w:bottom w:val="single" w:sz="4" w:space="0" w:color="auto"/>
            </w:tcBorders>
            <w:noWrap/>
            <w:vAlign w:val="bottom"/>
            <w:hideMark/>
          </w:tcPr>
          <w:p w14:paraId="202F6BF7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59264" behindDoc="0" locked="0" layoutInCell="1" allowOverlap="1" wp14:anchorId="18A4F49A" wp14:editId="0B4867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-381000</wp:posOffset>
                  </wp:positionV>
                  <wp:extent cx="716915" cy="684530"/>
                  <wp:effectExtent l="0" t="0" r="6985" b="1270"/>
                  <wp:wrapNone/>
                  <wp:docPr id="1944339398" name="Picture 4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5"/>
            </w:tblGrid>
            <w:tr w:rsidR="00FC6B11" w:rsidRPr="00097775" w14:paraId="7B70EAF0" w14:textId="77777777" w:rsidTr="00C735DA">
              <w:trPr>
                <w:trHeight w:val="408"/>
                <w:tblCellSpacing w:w="0" w:type="dxa"/>
              </w:trPr>
              <w:tc>
                <w:tcPr>
                  <w:tcW w:w="16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4DA2F1" w14:textId="77777777" w:rsidR="00FC6B11" w:rsidRPr="00097775" w:rsidRDefault="00FC6B11" w:rsidP="00C735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  <w:tr w:rsidR="00FC6B11" w:rsidRPr="00097775" w14:paraId="1D66D52F" w14:textId="77777777" w:rsidTr="00C735DA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F1EEE7" w14:textId="77777777" w:rsidR="00FC6B11" w:rsidRPr="00097775" w:rsidRDefault="00FC6B11" w:rsidP="00C735D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</w:tbl>
          <w:p w14:paraId="0D0D2792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937" w:type="pct"/>
            <w:gridSpan w:val="8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CB3C80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097775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280EADE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097775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5631870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0977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  <w:hideMark/>
          </w:tcPr>
          <w:p w14:paraId="4516D04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09777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09777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09777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097775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FC6B11" w:rsidRPr="00097775" w14:paraId="3EEFEB65" w14:textId="77777777" w:rsidTr="00C735DA">
        <w:trPr>
          <w:trHeight w:val="408"/>
        </w:trPr>
        <w:tc>
          <w:tcPr>
            <w:tcW w:w="473" w:type="pct"/>
            <w:gridSpan w:val="2"/>
            <w:vMerge/>
            <w:vAlign w:val="center"/>
            <w:hideMark/>
          </w:tcPr>
          <w:p w14:paraId="4DAAFD8B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937" w:type="pct"/>
            <w:gridSpan w:val="8"/>
            <w:vMerge/>
            <w:vAlign w:val="center"/>
            <w:hideMark/>
          </w:tcPr>
          <w:p w14:paraId="33CD8DB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590" w:type="pct"/>
            <w:vMerge w:val="restart"/>
            <w:vAlign w:val="center"/>
            <w:hideMark/>
          </w:tcPr>
          <w:p w14:paraId="6FC3A07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09777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09777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09777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7B4E628A" w14:textId="77777777" w:rsidTr="00C735DA">
        <w:trPr>
          <w:trHeight w:val="545"/>
        </w:trPr>
        <w:tc>
          <w:tcPr>
            <w:tcW w:w="473" w:type="pct"/>
            <w:gridSpan w:val="2"/>
            <w:vMerge/>
            <w:vAlign w:val="center"/>
            <w:hideMark/>
          </w:tcPr>
          <w:p w14:paraId="15264667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937" w:type="pct"/>
            <w:gridSpan w:val="8"/>
            <w:vAlign w:val="center"/>
            <w:hideMark/>
          </w:tcPr>
          <w:p w14:paraId="7867A68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09777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09777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09777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09777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097775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3B6D2D7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" w:eastAsia="Times New Roman" w:hAnsi="Arial" w:cs="Arial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097775">
              <w:rPr>
                <w:rFonts w:ascii="Arial" w:eastAsia="Times New Roman" w:hAnsi="Arial" w:cs="Arial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097775">
              <w:rPr>
                <w:rFonts w:ascii="Arial" w:eastAsia="Times New Roman" w:hAnsi="Arial" w:cs="Arial"/>
                <w:sz w:val="18"/>
                <w:szCs w:val="18"/>
                <w:lang w:val="en-ID" w:eastAsia="en-ID"/>
              </w:rPr>
              <w:t>: admininistrasi.negara@unidayan.ac.id</w:t>
            </w:r>
          </w:p>
        </w:tc>
        <w:tc>
          <w:tcPr>
            <w:tcW w:w="590" w:type="pct"/>
            <w:vMerge/>
            <w:vAlign w:val="center"/>
            <w:hideMark/>
          </w:tcPr>
          <w:p w14:paraId="6676EC26" w14:textId="77777777" w:rsidR="00FC6B11" w:rsidRPr="00097775" w:rsidRDefault="00FC6B11" w:rsidP="00C735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43091D3F" w14:textId="77777777" w:rsidTr="00C735DA">
        <w:trPr>
          <w:trHeight w:val="525"/>
        </w:trPr>
        <w:tc>
          <w:tcPr>
            <w:tcW w:w="5000" w:type="pct"/>
            <w:gridSpan w:val="11"/>
            <w:shd w:val="clear" w:color="000000" w:fill="808080"/>
            <w:vAlign w:val="center"/>
            <w:hideMark/>
          </w:tcPr>
          <w:p w14:paraId="0927483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FC6B11" w:rsidRPr="00097775" w14:paraId="7F03B3D6" w14:textId="77777777" w:rsidTr="00C735DA">
        <w:trPr>
          <w:trHeight w:val="458"/>
        </w:trPr>
        <w:tc>
          <w:tcPr>
            <w:tcW w:w="1617" w:type="pct"/>
            <w:gridSpan w:val="4"/>
            <w:vAlign w:val="center"/>
            <w:hideMark/>
          </w:tcPr>
          <w:p w14:paraId="4FB3E27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580" w:type="pct"/>
            <w:vAlign w:val="center"/>
            <w:hideMark/>
          </w:tcPr>
          <w:p w14:paraId="43049EC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1202" w:type="pct"/>
            <w:gridSpan w:val="2"/>
            <w:vAlign w:val="center"/>
            <w:hideMark/>
          </w:tcPr>
          <w:p w14:paraId="234B986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626" w:type="pct"/>
            <w:vAlign w:val="center"/>
            <w:hideMark/>
          </w:tcPr>
          <w:p w14:paraId="2621662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386" w:type="pct"/>
            <w:gridSpan w:val="2"/>
            <w:vAlign w:val="center"/>
            <w:hideMark/>
          </w:tcPr>
          <w:p w14:paraId="6A59BB3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590" w:type="pct"/>
            <w:vAlign w:val="center"/>
            <w:hideMark/>
          </w:tcPr>
          <w:p w14:paraId="0F710CC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FC6B11" w:rsidRPr="00097775" w14:paraId="734AAEAF" w14:textId="77777777" w:rsidTr="00C735DA">
        <w:trPr>
          <w:trHeight w:val="458"/>
        </w:trPr>
        <w:tc>
          <w:tcPr>
            <w:tcW w:w="1617" w:type="pct"/>
            <w:gridSpan w:val="4"/>
            <w:vAlign w:val="center"/>
            <w:hideMark/>
          </w:tcPr>
          <w:p w14:paraId="4C17038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Publik</w:t>
            </w:r>
          </w:p>
        </w:tc>
        <w:tc>
          <w:tcPr>
            <w:tcW w:w="580" w:type="pct"/>
            <w:vAlign w:val="center"/>
            <w:hideMark/>
          </w:tcPr>
          <w:p w14:paraId="29EEB2A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31MKP11PA57</w:t>
            </w:r>
          </w:p>
        </w:tc>
        <w:tc>
          <w:tcPr>
            <w:tcW w:w="1202" w:type="pct"/>
            <w:gridSpan w:val="2"/>
            <w:vAlign w:val="center"/>
            <w:hideMark/>
          </w:tcPr>
          <w:p w14:paraId="4548600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MKI</w:t>
            </w:r>
          </w:p>
        </w:tc>
        <w:tc>
          <w:tcPr>
            <w:tcW w:w="626" w:type="pct"/>
            <w:vAlign w:val="center"/>
            <w:hideMark/>
          </w:tcPr>
          <w:p w14:paraId="0498983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386" w:type="pct"/>
            <w:gridSpan w:val="2"/>
            <w:vAlign w:val="center"/>
            <w:hideMark/>
          </w:tcPr>
          <w:p w14:paraId="6D14BEF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</w:t>
            </w:r>
          </w:p>
        </w:tc>
        <w:tc>
          <w:tcPr>
            <w:tcW w:w="590" w:type="pct"/>
            <w:vAlign w:val="center"/>
            <w:hideMark/>
          </w:tcPr>
          <w:p w14:paraId="4FEDDD2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 September 2024</w:t>
            </w:r>
          </w:p>
        </w:tc>
      </w:tr>
      <w:tr w:rsidR="00FC6B11" w:rsidRPr="00097775" w14:paraId="38718780" w14:textId="77777777" w:rsidTr="00C735DA">
        <w:trPr>
          <w:trHeight w:val="458"/>
        </w:trPr>
        <w:tc>
          <w:tcPr>
            <w:tcW w:w="1617" w:type="pct"/>
            <w:gridSpan w:val="4"/>
            <w:vMerge w:val="restart"/>
            <w:vAlign w:val="center"/>
            <w:hideMark/>
          </w:tcPr>
          <w:p w14:paraId="131C574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333" w:type="pct"/>
            <w:gridSpan w:val="2"/>
            <w:vAlign w:val="center"/>
            <w:hideMark/>
          </w:tcPr>
          <w:p w14:paraId="414D014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1167" w:type="pct"/>
            <w:gridSpan w:val="3"/>
            <w:vAlign w:val="center"/>
            <w:hideMark/>
          </w:tcPr>
          <w:p w14:paraId="4235F8E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883" w:type="pct"/>
            <w:gridSpan w:val="2"/>
            <w:vAlign w:val="center"/>
            <w:hideMark/>
          </w:tcPr>
          <w:p w14:paraId="2B99702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FC6B11" w:rsidRPr="00097775" w14:paraId="65F6B52A" w14:textId="77777777" w:rsidTr="00C735DA">
        <w:trPr>
          <w:trHeight w:val="458"/>
        </w:trPr>
        <w:tc>
          <w:tcPr>
            <w:tcW w:w="1617" w:type="pct"/>
            <w:gridSpan w:val="4"/>
            <w:vMerge/>
            <w:vAlign w:val="center"/>
            <w:hideMark/>
          </w:tcPr>
          <w:p w14:paraId="76681DD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33" w:type="pct"/>
            <w:gridSpan w:val="2"/>
            <w:vMerge w:val="restart"/>
            <w:vAlign w:val="bottom"/>
            <w:hideMark/>
          </w:tcPr>
          <w:p w14:paraId="134D302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67" w:type="pct"/>
            <w:gridSpan w:val="3"/>
            <w:vMerge w:val="restart"/>
            <w:vAlign w:val="bottom"/>
            <w:hideMark/>
          </w:tcPr>
          <w:p w14:paraId="133DE00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83" w:type="pct"/>
            <w:gridSpan w:val="2"/>
            <w:vMerge w:val="restart"/>
            <w:vAlign w:val="bottom"/>
            <w:hideMark/>
          </w:tcPr>
          <w:p w14:paraId="47C8306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FC6B11" w:rsidRPr="00097775" w14:paraId="31BB9A90" w14:textId="77777777" w:rsidTr="00C735DA">
        <w:trPr>
          <w:trHeight w:val="555"/>
        </w:trPr>
        <w:tc>
          <w:tcPr>
            <w:tcW w:w="1617" w:type="pct"/>
            <w:gridSpan w:val="4"/>
            <w:vMerge/>
            <w:vAlign w:val="center"/>
            <w:hideMark/>
          </w:tcPr>
          <w:p w14:paraId="4490F7D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33" w:type="pct"/>
            <w:gridSpan w:val="2"/>
            <w:vMerge/>
            <w:vAlign w:val="center"/>
            <w:hideMark/>
          </w:tcPr>
          <w:p w14:paraId="0881601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67" w:type="pct"/>
            <w:gridSpan w:val="3"/>
            <w:vMerge/>
            <w:vAlign w:val="center"/>
            <w:hideMark/>
          </w:tcPr>
          <w:p w14:paraId="6650B39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83" w:type="pct"/>
            <w:gridSpan w:val="2"/>
            <w:vMerge/>
            <w:vAlign w:val="center"/>
            <w:hideMark/>
          </w:tcPr>
          <w:p w14:paraId="4106822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6ACCEA8E" w14:textId="77777777" w:rsidTr="00C735DA">
        <w:trPr>
          <w:trHeight w:val="255"/>
        </w:trPr>
        <w:tc>
          <w:tcPr>
            <w:tcW w:w="1617" w:type="pct"/>
            <w:gridSpan w:val="4"/>
            <w:vMerge/>
            <w:vAlign w:val="center"/>
            <w:hideMark/>
          </w:tcPr>
          <w:p w14:paraId="052546F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33" w:type="pct"/>
            <w:gridSpan w:val="2"/>
            <w:vAlign w:val="bottom"/>
            <w:hideMark/>
          </w:tcPr>
          <w:p w14:paraId="0220B54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0907027101</w:t>
            </w:r>
          </w:p>
        </w:tc>
        <w:tc>
          <w:tcPr>
            <w:tcW w:w="1167" w:type="pct"/>
            <w:gridSpan w:val="3"/>
            <w:vAlign w:val="bottom"/>
            <w:hideMark/>
          </w:tcPr>
          <w:p w14:paraId="3BD7DB3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0907027101</w:t>
            </w:r>
          </w:p>
        </w:tc>
        <w:tc>
          <w:tcPr>
            <w:tcW w:w="883" w:type="pct"/>
            <w:gridSpan w:val="2"/>
            <w:vAlign w:val="bottom"/>
            <w:hideMark/>
          </w:tcPr>
          <w:p w14:paraId="6302503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FC6B11" w:rsidRPr="00097775" w14:paraId="11213191" w14:textId="77777777" w:rsidTr="00C735DA">
        <w:trPr>
          <w:trHeight w:val="375"/>
        </w:trPr>
        <w:tc>
          <w:tcPr>
            <w:tcW w:w="157" w:type="pct"/>
            <w:vMerge w:val="restart"/>
            <w:textDirection w:val="btLr"/>
            <w:vAlign w:val="center"/>
            <w:hideMark/>
          </w:tcPr>
          <w:p w14:paraId="524F44D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43" w:type="pct"/>
            <w:gridSpan w:val="10"/>
            <w:shd w:val="clear" w:color="000000" w:fill="BFBFBF"/>
            <w:vAlign w:val="center"/>
            <w:hideMark/>
          </w:tcPr>
          <w:p w14:paraId="4610E4A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FC6B11" w:rsidRPr="00097775" w14:paraId="7240BC34" w14:textId="77777777" w:rsidTr="00C735DA">
        <w:trPr>
          <w:trHeight w:val="300"/>
        </w:trPr>
        <w:tc>
          <w:tcPr>
            <w:tcW w:w="157" w:type="pct"/>
            <w:vMerge/>
            <w:vAlign w:val="center"/>
            <w:hideMark/>
          </w:tcPr>
          <w:p w14:paraId="4177390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15D49C7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96" w:type="pct"/>
            <w:hideMark/>
          </w:tcPr>
          <w:p w14:paraId="1883348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7C8415A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FC6B11" w:rsidRPr="00097775" w14:paraId="254528FB" w14:textId="77777777" w:rsidTr="00C735DA">
        <w:trPr>
          <w:trHeight w:val="300"/>
        </w:trPr>
        <w:tc>
          <w:tcPr>
            <w:tcW w:w="157" w:type="pct"/>
            <w:vMerge/>
            <w:vAlign w:val="center"/>
            <w:hideMark/>
          </w:tcPr>
          <w:p w14:paraId="38810AC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49885AA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6" w:type="pct"/>
            <w:hideMark/>
          </w:tcPr>
          <w:p w14:paraId="0F0B708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44E877B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FC6B11" w:rsidRPr="00097775" w14:paraId="3272C33A" w14:textId="77777777" w:rsidTr="00C735DA">
        <w:trPr>
          <w:trHeight w:val="555"/>
        </w:trPr>
        <w:tc>
          <w:tcPr>
            <w:tcW w:w="157" w:type="pct"/>
            <w:vMerge/>
            <w:vAlign w:val="center"/>
            <w:hideMark/>
          </w:tcPr>
          <w:p w14:paraId="6941F0E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21C4F32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6" w:type="pct"/>
            <w:hideMark/>
          </w:tcPr>
          <w:p w14:paraId="1BB1732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019B009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FC6B11" w:rsidRPr="00097775" w14:paraId="5CC9D70F" w14:textId="77777777" w:rsidTr="00C735DA">
        <w:trPr>
          <w:trHeight w:val="285"/>
        </w:trPr>
        <w:tc>
          <w:tcPr>
            <w:tcW w:w="157" w:type="pct"/>
            <w:vMerge/>
            <w:vAlign w:val="center"/>
            <w:hideMark/>
          </w:tcPr>
          <w:p w14:paraId="77B8532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755ABE4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96" w:type="pct"/>
            <w:hideMark/>
          </w:tcPr>
          <w:p w14:paraId="3543319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6DD3434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FC6B11" w:rsidRPr="00097775" w14:paraId="514A0F2A" w14:textId="77777777" w:rsidTr="00C735DA">
        <w:trPr>
          <w:trHeight w:val="285"/>
        </w:trPr>
        <w:tc>
          <w:tcPr>
            <w:tcW w:w="157" w:type="pct"/>
            <w:vMerge/>
            <w:vAlign w:val="center"/>
            <w:hideMark/>
          </w:tcPr>
          <w:p w14:paraId="464C3E7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7605BAF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6" w:type="pct"/>
            <w:hideMark/>
          </w:tcPr>
          <w:p w14:paraId="54E27E1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100CACB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(PL 3, PL 4)</w:t>
            </w:r>
          </w:p>
        </w:tc>
      </w:tr>
      <w:tr w:rsidR="00FC6B11" w:rsidRPr="00097775" w14:paraId="38EA0D7E" w14:textId="77777777" w:rsidTr="00C735DA">
        <w:trPr>
          <w:trHeight w:val="555"/>
        </w:trPr>
        <w:tc>
          <w:tcPr>
            <w:tcW w:w="157" w:type="pct"/>
            <w:vMerge/>
            <w:vAlign w:val="center"/>
            <w:hideMark/>
          </w:tcPr>
          <w:p w14:paraId="2134AAA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7C84A8A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96" w:type="pct"/>
            <w:hideMark/>
          </w:tcPr>
          <w:p w14:paraId="0848026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4D906E7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3, PL 4)</w:t>
            </w:r>
          </w:p>
        </w:tc>
      </w:tr>
      <w:tr w:rsidR="00FC6B11" w:rsidRPr="00097775" w14:paraId="03F146F1" w14:textId="77777777" w:rsidTr="00C735DA">
        <w:trPr>
          <w:trHeight w:val="300"/>
        </w:trPr>
        <w:tc>
          <w:tcPr>
            <w:tcW w:w="157" w:type="pct"/>
            <w:vMerge/>
            <w:vAlign w:val="center"/>
            <w:hideMark/>
          </w:tcPr>
          <w:p w14:paraId="06145AD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55EDA93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CPL11</w:t>
            </w:r>
          </w:p>
        </w:tc>
        <w:tc>
          <w:tcPr>
            <w:tcW w:w="96" w:type="pct"/>
            <w:hideMark/>
          </w:tcPr>
          <w:p w14:paraId="1980BAC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7A8964E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memelihara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pembimbingan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kolega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sejawat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luar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lembaganya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FC6B11" w:rsidRPr="00097775" w14:paraId="101D912B" w14:textId="77777777" w:rsidTr="00C735DA">
        <w:trPr>
          <w:trHeight w:val="525"/>
        </w:trPr>
        <w:tc>
          <w:tcPr>
            <w:tcW w:w="157" w:type="pct"/>
            <w:vMerge/>
            <w:vAlign w:val="center"/>
            <w:hideMark/>
          </w:tcPr>
          <w:p w14:paraId="5A3B4E9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3043A65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CPL12</w:t>
            </w:r>
          </w:p>
        </w:tc>
        <w:tc>
          <w:tcPr>
            <w:tcW w:w="96" w:type="pct"/>
            <w:hideMark/>
          </w:tcPr>
          <w:p w14:paraId="2E503DA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575918E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memperhatikan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humaniora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keahliannya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FC6B11" w:rsidRPr="00097775" w14:paraId="287C01FD" w14:textId="77777777" w:rsidTr="00C735DA">
        <w:trPr>
          <w:trHeight w:val="390"/>
        </w:trPr>
        <w:tc>
          <w:tcPr>
            <w:tcW w:w="157" w:type="pct"/>
            <w:vMerge/>
            <w:vAlign w:val="center"/>
            <w:hideMark/>
          </w:tcPr>
          <w:p w14:paraId="5956CF0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43" w:type="pct"/>
            <w:gridSpan w:val="10"/>
            <w:shd w:val="clear" w:color="000000" w:fill="BFBFBF"/>
            <w:hideMark/>
          </w:tcPr>
          <w:p w14:paraId="7251000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FC6B11" w:rsidRPr="00097775" w14:paraId="00E26E9D" w14:textId="77777777" w:rsidTr="00C735DA">
        <w:trPr>
          <w:trHeight w:val="375"/>
        </w:trPr>
        <w:tc>
          <w:tcPr>
            <w:tcW w:w="157" w:type="pct"/>
            <w:vMerge/>
            <w:vAlign w:val="center"/>
            <w:hideMark/>
          </w:tcPr>
          <w:p w14:paraId="386505C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169B65F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96" w:type="pct"/>
            <w:hideMark/>
          </w:tcPr>
          <w:p w14:paraId="62A41AF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4CAC165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regulasi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(</w:t>
            </w:r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PL 3, PL 4)</w:t>
            </w:r>
          </w:p>
        </w:tc>
      </w:tr>
      <w:tr w:rsidR="00FC6B11" w:rsidRPr="00097775" w14:paraId="2D50D590" w14:textId="77777777" w:rsidTr="00C735DA">
        <w:trPr>
          <w:trHeight w:val="375"/>
        </w:trPr>
        <w:tc>
          <w:tcPr>
            <w:tcW w:w="157" w:type="pct"/>
            <w:vMerge/>
            <w:vAlign w:val="center"/>
            <w:hideMark/>
          </w:tcPr>
          <w:p w14:paraId="09BA307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46E1036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96" w:type="pct"/>
            <w:hideMark/>
          </w:tcPr>
          <w:p w14:paraId="414BFC5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1B1C721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permasalahan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(PL 2)</w:t>
            </w:r>
          </w:p>
        </w:tc>
      </w:tr>
      <w:tr w:rsidR="00FC6B11" w:rsidRPr="00097775" w14:paraId="729F9AAE" w14:textId="77777777" w:rsidTr="00C735DA">
        <w:trPr>
          <w:trHeight w:val="375"/>
        </w:trPr>
        <w:tc>
          <w:tcPr>
            <w:tcW w:w="157" w:type="pct"/>
            <w:vMerge/>
            <w:vAlign w:val="center"/>
            <w:hideMark/>
          </w:tcPr>
          <w:p w14:paraId="111DB18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43" w:type="pct"/>
            <w:gridSpan w:val="10"/>
            <w:shd w:val="clear" w:color="000000" w:fill="A6A6A6"/>
            <w:hideMark/>
          </w:tcPr>
          <w:p w14:paraId="3B316FE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FC6B11" w:rsidRPr="00097775" w14:paraId="6734FDF1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6FFDFF4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7E36CFD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6" w:type="pct"/>
            <w:hideMark/>
          </w:tcPr>
          <w:p w14:paraId="17D1040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4893BFE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5412911B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76FEF34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2DC78D6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6" w:type="pct"/>
            <w:hideMark/>
          </w:tcPr>
          <w:p w14:paraId="5B88CBF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2A06706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Model-Model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3395E73B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67559E6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5AAB07A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6" w:type="pct"/>
            <w:hideMark/>
          </w:tcPr>
          <w:p w14:paraId="6E52300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6209F8A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Reformasi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77CE2946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18D488D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2C937C9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6" w:type="pct"/>
            <w:hideMark/>
          </w:tcPr>
          <w:p w14:paraId="311FCC2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2BE7D47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Dasar-Dasar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4826A3ED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3B12590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49EEC32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6" w:type="pct"/>
            <w:hideMark/>
          </w:tcPr>
          <w:p w14:paraId="67C185E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063C08B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63983697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0D6BA05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74F2793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6" w:type="pct"/>
            <w:hideMark/>
          </w:tcPr>
          <w:p w14:paraId="15208CB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1CC2432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Mendiskusikan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6BFAB647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61733AD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1CA5FB5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6" w:type="pct"/>
            <w:hideMark/>
          </w:tcPr>
          <w:p w14:paraId="26A8F8C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3B5CA38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Studi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373DECDC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0C2FB72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1D91583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6" w:type="pct"/>
            <w:hideMark/>
          </w:tcPr>
          <w:p w14:paraId="6BF1E6A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3A2BA3F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427B737F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5DB47B4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6FE9437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6" w:type="pct"/>
            <w:hideMark/>
          </w:tcPr>
          <w:p w14:paraId="62CDA6F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068BF67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Faktor-Faktor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Ekologis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Dalam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552B8BEC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150AAC6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55858A8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6" w:type="pct"/>
            <w:hideMark/>
          </w:tcPr>
          <w:p w14:paraId="7F20D22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292A41D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Regional Negara ASEAN</w:t>
            </w:r>
          </w:p>
        </w:tc>
      </w:tr>
      <w:tr w:rsidR="00FC6B11" w:rsidRPr="00097775" w14:paraId="76A302B9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02A3C1E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5F52038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6" w:type="pct"/>
            <w:hideMark/>
          </w:tcPr>
          <w:p w14:paraId="685EE2C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1B2F0A1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Negara-Negara Di Dunia</w:t>
            </w:r>
          </w:p>
        </w:tc>
      </w:tr>
      <w:tr w:rsidR="00FC6B11" w:rsidRPr="00097775" w14:paraId="6E948D66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66AC626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7E47D22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6" w:type="pct"/>
            <w:hideMark/>
          </w:tcPr>
          <w:p w14:paraId="2456CA2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309566C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Mengkategorikan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</w:tr>
      <w:tr w:rsidR="00FC6B11" w:rsidRPr="00097775" w14:paraId="47AB878A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5401693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552EDAE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6" w:type="pct"/>
            <w:hideMark/>
          </w:tcPr>
          <w:p w14:paraId="0191451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3D141D0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Mendesain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Etika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Dalam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</w:p>
        </w:tc>
      </w:tr>
      <w:tr w:rsidR="00FC6B11" w:rsidRPr="00097775" w14:paraId="5A40F55E" w14:textId="77777777" w:rsidTr="00C735DA">
        <w:trPr>
          <w:trHeight w:val="405"/>
        </w:trPr>
        <w:tc>
          <w:tcPr>
            <w:tcW w:w="157" w:type="pct"/>
            <w:vMerge/>
            <w:vAlign w:val="center"/>
            <w:hideMark/>
          </w:tcPr>
          <w:p w14:paraId="1A7B9C3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7" w:type="pct"/>
            <w:hideMark/>
          </w:tcPr>
          <w:p w14:paraId="1323BC3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6" w:type="pct"/>
            <w:hideMark/>
          </w:tcPr>
          <w:p w14:paraId="5CF8A7E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31" w:type="pct"/>
            <w:gridSpan w:val="8"/>
            <w:hideMark/>
          </w:tcPr>
          <w:p w14:paraId="4A4F2B6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Mengitegrasikan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Mengukur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</w:tr>
    </w:tbl>
    <w:p w14:paraId="09120705" w14:textId="77777777" w:rsidR="00FC6B11" w:rsidRDefault="00FC6B11" w:rsidP="00FC6B1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94"/>
        <w:gridCol w:w="259"/>
        <w:gridCol w:w="466"/>
        <w:gridCol w:w="466"/>
        <w:gridCol w:w="435"/>
        <w:gridCol w:w="466"/>
        <w:gridCol w:w="435"/>
        <w:gridCol w:w="466"/>
        <w:gridCol w:w="466"/>
        <w:gridCol w:w="466"/>
        <w:gridCol w:w="435"/>
        <w:gridCol w:w="435"/>
        <w:gridCol w:w="435"/>
        <w:gridCol w:w="435"/>
        <w:gridCol w:w="435"/>
        <w:gridCol w:w="1297"/>
        <w:gridCol w:w="1252"/>
        <w:gridCol w:w="2087"/>
        <w:gridCol w:w="1058"/>
        <w:gridCol w:w="1002"/>
      </w:tblGrid>
      <w:tr w:rsidR="00FC6B11" w:rsidRPr="00097775" w14:paraId="16762860" w14:textId="77777777" w:rsidTr="00C735DA">
        <w:trPr>
          <w:trHeight w:val="330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13A4059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FC6B11" w:rsidRPr="00097775" w14:paraId="09AF4AF6" w14:textId="77777777" w:rsidTr="00C735DA">
        <w:trPr>
          <w:trHeight w:val="930"/>
        </w:trPr>
        <w:tc>
          <w:tcPr>
            <w:tcW w:w="537" w:type="pct"/>
            <w:gridSpan w:val="3"/>
            <w:shd w:val="clear" w:color="000000" w:fill="F2F2F2"/>
            <w:vAlign w:val="center"/>
            <w:hideMark/>
          </w:tcPr>
          <w:p w14:paraId="4DF7B42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32C72EB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1E58B1B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4BA6CE5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59479C8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0" w:type="pct"/>
            <w:shd w:val="clear" w:color="000000" w:fill="F2F2F2"/>
            <w:textDirection w:val="btLr"/>
            <w:vAlign w:val="center"/>
            <w:hideMark/>
          </w:tcPr>
          <w:p w14:paraId="2B4DB41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5F030BF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50" w:type="pct"/>
            <w:shd w:val="clear" w:color="000000" w:fill="F2F2F2"/>
            <w:textDirection w:val="btLr"/>
            <w:vAlign w:val="center"/>
            <w:hideMark/>
          </w:tcPr>
          <w:p w14:paraId="12EF816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944823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CPL11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244384F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CPL12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4D50D88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47" w:type="pct"/>
            <w:shd w:val="clear" w:color="000000" w:fill="F2F2F2"/>
            <w:textDirection w:val="btLr"/>
            <w:vAlign w:val="center"/>
            <w:hideMark/>
          </w:tcPr>
          <w:p w14:paraId="318FF3A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47" w:type="pct"/>
            <w:shd w:val="clear" w:color="000000" w:fill="F2F2F2"/>
            <w:textDirection w:val="btLr"/>
            <w:vAlign w:val="center"/>
            <w:hideMark/>
          </w:tcPr>
          <w:p w14:paraId="7A845A5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47" w:type="pct"/>
            <w:shd w:val="clear" w:color="000000" w:fill="F2F2F2"/>
            <w:textDirection w:val="btLr"/>
            <w:vAlign w:val="center"/>
            <w:hideMark/>
          </w:tcPr>
          <w:p w14:paraId="428A864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47" w:type="pct"/>
            <w:shd w:val="clear" w:color="000000" w:fill="F2F2F2"/>
            <w:textDirection w:val="btLr"/>
            <w:vAlign w:val="center"/>
            <w:hideMark/>
          </w:tcPr>
          <w:p w14:paraId="574F624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47" w:type="pct"/>
            <w:shd w:val="clear" w:color="000000" w:fill="F2F2F2"/>
            <w:textDirection w:val="btLr"/>
            <w:vAlign w:val="center"/>
            <w:hideMark/>
          </w:tcPr>
          <w:p w14:paraId="1B7A5F5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82" w:type="pct"/>
            <w:shd w:val="clear" w:color="000000" w:fill="F2F2F2"/>
            <w:textDirection w:val="btLr"/>
            <w:vAlign w:val="center"/>
            <w:hideMark/>
          </w:tcPr>
          <w:p w14:paraId="40A857C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66" w:type="pct"/>
            <w:shd w:val="clear" w:color="000000" w:fill="F2F2F2"/>
            <w:textDirection w:val="btLr"/>
            <w:vAlign w:val="center"/>
            <w:hideMark/>
          </w:tcPr>
          <w:p w14:paraId="153B8E7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765" w:type="pct"/>
            <w:shd w:val="clear" w:color="000000" w:fill="F2F2F2"/>
            <w:vAlign w:val="center"/>
            <w:hideMark/>
          </w:tcPr>
          <w:p w14:paraId="28D413D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396" w:type="pct"/>
            <w:shd w:val="clear" w:color="000000" w:fill="F2F2F2"/>
            <w:vAlign w:val="center"/>
            <w:hideMark/>
          </w:tcPr>
          <w:p w14:paraId="6B08E41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375" w:type="pct"/>
            <w:vMerge w:val="restart"/>
            <w:vAlign w:val="center"/>
            <w:hideMark/>
          </w:tcPr>
          <w:p w14:paraId="4F22EB7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FC6B11" w:rsidRPr="00097775" w14:paraId="26402CCA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24DB6AFA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7" w:type="pct"/>
            <w:vAlign w:val="center"/>
            <w:hideMark/>
          </w:tcPr>
          <w:p w14:paraId="10A3C7B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7631C1F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6DEA548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51B9A35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59BD55B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F8F38E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44860E4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65DF251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47" w:type="pct"/>
            <w:vAlign w:val="center"/>
            <w:hideMark/>
          </w:tcPr>
          <w:p w14:paraId="3C9DE48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1053EED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7EFEC75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0F31F32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0A4AE36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7601FED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459B637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7542A2F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96" w:type="pct"/>
            <w:noWrap/>
            <w:vAlign w:val="center"/>
            <w:hideMark/>
          </w:tcPr>
          <w:p w14:paraId="1872D16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07D8E11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11E3907D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0702F769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7" w:type="pct"/>
            <w:vAlign w:val="center"/>
            <w:hideMark/>
          </w:tcPr>
          <w:p w14:paraId="17DA293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276B49E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59FE8AC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151F54D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6E07177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11D36F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78D31EE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5655C7C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47" w:type="pct"/>
            <w:vAlign w:val="center"/>
            <w:hideMark/>
          </w:tcPr>
          <w:p w14:paraId="33DE164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A0A6F3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2D59C31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79DF39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3197B8F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249F709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13AE0AD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16E1F13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96" w:type="pct"/>
            <w:noWrap/>
            <w:vAlign w:val="center"/>
            <w:hideMark/>
          </w:tcPr>
          <w:p w14:paraId="74EF4CB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1B5E760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55A6D35A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622AD4FD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7" w:type="pct"/>
            <w:vAlign w:val="center"/>
            <w:hideMark/>
          </w:tcPr>
          <w:p w14:paraId="2039D5F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65D309D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6C2DB9D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313FA8E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0" w:type="pct"/>
            <w:vAlign w:val="center"/>
            <w:hideMark/>
          </w:tcPr>
          <w:p w14:paraId="723E7AB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1F649B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076FB4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2F9287B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47" w:type="pct"/>
            <w:vAlign w:val="center"/>
            <w:hideMark/>
          </w:tcPr>
          <w:p w14:paraId="236C744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12B5C5F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278B6C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4C09AC0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2A19E61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3E9D77E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3A0E519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525D7BF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396" w:type="pct"/>
            <w:noWrap/>
            <w:vAlign w:val="center"/>
            <w:hideMark/>
          </w:tcPr>
          <w:p w14:paraId="676A096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69F7774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2D53E083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7C06FC42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7" w:type="pct"/>
            <w:vAlign w:val="center"/>
            <w:hideMark/>
          </w:tcPr>
          <w:p w14:paraId="330864A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6409BA5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643FC3B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7D43872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0" w:type="pct"/>
            <w:vAlign w:val="center"/>
            <w:hideMark/>
          </w:tcPr>
          <w:p w14:paraId="22A527A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4EE2F8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0A1C79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97320F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47" w:type="pct"/>
            <w:vAlign w:val="center"/>
            <w:hideMark/>
          </w:tcPr>
          <w:p w14:paraId="60C431D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1B7FE7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AA9BF0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0D13027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2D5206D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3EDD32C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46F10F5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28E69F2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396" w:type="pct"/>
            <w:noWrap/>
            <w:vAlign w:val="center"/>
            <w:hideMark/>
          </w:tcPr>
          <w:p w14:paraId="327367A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105BD05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0F9B5929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05D8CBB3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7" w:type="pct"/>
            <w:vAlign w:val="center"/>
            <w:hideMark/>
          </w:tcPr>
          <w:p w14:paraId="690B37C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6E682F3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2DE7AA2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2B780A2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372ABF3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DF7095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092DE5F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40DCC1C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47" w:type="pct"/>
            <w:vAlign w:val="center"/>
            <w:hideMark/>
          </w:tcPr>
          <w:p w14:paraId="7003935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543931F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313EF98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57F82C6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6CC3C4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4430D62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209504D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0FE68D8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96" w:type="pct"/>
            <w:noWrap/>
            <w:vAlign w:val="center"/>
            <w:hideMark/>
          </w:tcPr>
          <w:p w14:paraId="1AD1734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70412E5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33E8E269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55B82B1F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7" w:type="pct"/>
            <w:vAlign w:val="center"/>
            <w:hideMark/>
          </w:tcPr>
          <w:p w14:paraId="155B2B1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658FE6B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5C93F05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279553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73C5E2C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99921E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52B5F39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294E671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47" w:type="pct"/>
            <w:vAlign w:val="center"/>
            <w:hideMark/>
          </w:tcPr>
          <w:p w14:paraId="3FD657B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1CEEF5D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16594EE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7B35F1E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5F8E04E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665F17F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692736D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206FEDB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96" w:type="pct"/>
            <w:noWrap/>
            <w:vAlign w:val="center"/>
            <w:hideMark/>
          </w:tcPr>
          <w:p w14:paraId="00FE3E0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349E31C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55428A7C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084294D3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7" w:type="pct"/>
            <w:vAlign w:val="center"/>
            <w:hideMark/>
          </w:tcPr>
          <w:p w14:paraId="7D54271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206CD45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0A1BFA2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6E57B7F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0" w:type="pct"/>
            <w:vAlign w:val="center"/>
            <w:hideMark/>
          </w:tcPr>
          <w:p w14:paraId="3639D28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34F583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75F9276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72687A7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47" w:type="pct"/>
            <w:vAlign w:val="center"/>
            <w:hideMark/>
          </w:tcPr>
          <w:p w14:paraId="2D2E48E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3AF5F2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59E2D6A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E50A87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275ADB9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63A79A2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2FD1C9F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1E3F10D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396" w:type="pct"/>
            <w:noWrap/>
            <w:vAlign w:val="center"/>
            <w:hideMark/>
          </w:tcPr>
          <w:p w14:paraId="7475830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5B2FD67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6B5FB9E8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74C7A44A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7" w:type="pct"/>
            <w:vAlign w:val="center"/>
            <w:hideMark/>
          </w:tcPr>
          <w:p w14:paraId="29F6A4A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761707D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6C956C6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3B6D3B7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0" w:type="pct"/>
            <w:vAlign w:val="center"/>
            <w:hideMark/>
          </w:tcPr>
          <w:p w14:paraId="688FCC3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F99BDA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780DBCE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214F94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47" w:type="pct"/>
            <w:vAlign w:val="center"/>
            <w:hideMark/>
          </w:tcPr>
          <w:p w14:paraId="39AB1EE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74CCAFF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B88B90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77302BD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0E0DFA1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4941413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676FBF8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4513BB7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396" w:type="pct"/>
            <w:noWrap/>
            <w:vAlign w:val="center"/>
            <w:hideMark/>
          </w:tcPr>
          <w:p w14:paraId="210BB62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5956A0B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46B2DEAF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526BF30A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7" w:type="pct"/>
            <w:vAlign w:val="center"/>
            <w:hideMark/>
          </w:tcPr>
          <w:p w14:paraId="1257A6E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47AB488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1109737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329FD76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0" w:type="pct"/>
            <w:vAlign w:val="center"/>
            <w:hideMark/>
          </w:tcPr>
          <w:p w14:paraId="39175A3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FECDAF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C99915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A69C5B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47" w:type="pct"/>
            <w:vAlign w:val="center"/>
            <w:hideMark/>
          </w:tcPr>
          <w:p w14:paraId="06D2FB2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6F938A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01FEDDF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2997412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2AAA390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5F5A883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2F27F16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2A6402D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396" w:type="pct"/>
            <w:noWrap/>
            <w:vAlign w:val="center"/>
            <w:hideMark/>
          </w:tcPr>
          <w:p w14:paraId="59CCA09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1A3A393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07F032C4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5715AD46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7" w:type="pct"/>
            <w:vAlign w:val="center"/>
            <w:hideMark/>
          </w:tcPr>
          <w:p w14:paraId="75A53E2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5F4D60D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3687E9E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1724EA5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7E3E872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FD4FAC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68A582E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309CA7B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47" w:type="pct"/>
            <w:vAlign w:val="center"/>
            <w:hideMark/>
          </w:tcPr>
          <w:p w14:paraId="04DC289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0D0D4F3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52A5CE1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3DDF6C7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3F52037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485B3F4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6F973AD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17BA39B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96" w:type="pct"/>
            <w:noWrap/>
            <w:vAlign w:val="center"/>
            <w:hideMark/>
          </w:tcPr>
          <w:p w14:paraId="5E448D5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06EE885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21E0480C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24D84A8B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7" w:type="pct"/>
            <w:vAlign w:val="center"/>
            <w:hideMark/>
          </w:tcPr>
          <w:p w14:paraId="18B078F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451D2D4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0B5E508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3C437E0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044643C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6A331D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0DBAD07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52DBCE7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47" w:type="pct"/>
            <w:vAlign w:val="center"/>
            <w:hideMark/>
          </w:tcPr>
          <w:p w14:paraId="558C099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7858AA5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7C8BA63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147396D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316FA03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2262F29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4902628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7B8B9C2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96" w:type="pct"/>
            <w:noWrap/>
            <w:vAlign w:val="center"/>
            <w:hideMark/>
          </w:tcPr>
          <w:p w14:paraId="35F36C3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568AB22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20DC7DFB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3438C6B5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7" w:type="pct"/>
            <w:vAlign w:val="center"/>
            <w:hideMark/>
          </w:tcPr>
          <w:p w14:paraId="012BD92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0A35BCD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4A9AC65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7" w:type="pct"/>
            <w:vAlign w:val="center"/>
            <w:hideMark/>
          </w:tcPr>
          <w:p w14:paraId="2EB715F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0" w:type="pct"/>
            <w:vAlign w:val="center"/>
            <w:hideMark/>
          </w:tcPr>
          <w:p w14:paraId="40D167C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C8679E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0E00945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74801F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47" w:type="pct"/>
            <w:vAlign w:val="center"/>
            <w:hideMark/>
          </w:tcPr>
          <w:p w14:paraId="307FF5D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3807DB4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207505C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446B268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5DB1688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7A03BCF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7C7512D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32619EE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396" w:type="pct"/>
            <w:noWrap/>
            <w:vAlign w:val="center"/>
            <w:hideMark/>
          </w:tcPr>
          <w:p w14:paraId="6619A5B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00F70DE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6D33450A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45D9C8B9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7" w:type="pct"/>
            <w:vAlign w:val="center"/>
            <w:hideMark/>
          </w:tcPr>
          <w:p w14:paraId="4EF62B9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54F277C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74E9CAC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481645E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1984C5E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5A8E29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0B0AADF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33C11CD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47" w:type="pct"/>
            <w:vAlign w:val="center"/>
            <w:hideMark/>
          </w:tcPr>
          <w:p w14:paraId="127C802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4D4E4C4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4FD0813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0CFA749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7F56F17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457A0F5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76AB3D9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2265D00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96" w:type="pct"/>
            <w:noWrap/>
            <w:vAlign w:val="center"/>
            <w:hideMark/>
          </w:tcPr>
          <w:p w14:paraId="36EA42D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5412B84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1DE7755B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62EC9002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7" w:type="pct"/>
            <w:vAlign w:val="center"/>
            <w:hideMark/>
          </w:tcPr>
          <w:p w14:paraId="285D94D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2923B61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5A0DCD8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7" w:type="pct"/>
            <w:vAlign w:val="center"/>
            <w:hideMark/>
          </w:tcPr>
          <w:p w14:paraId="5E93665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0" w:type="pct"/>
            <w:vAlign w:val="center"/>
            <w:hideMark/>
          </w:tcPr>
          <w:p w14:paraId="57CA532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7E4CB7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6F5DAAC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57" w:type="pct"/>
            <w:vAlign w:val="center"/>
            <w:hideMark/>
          </w:tcPr>
          <w:p w14:paraId="776E8B3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0,5</w:t>
            </w:r>
          </w:p>
        </w:tc>
        <w:tc>
          <w:tcPr>
            <w:tcW w:w="147" w:type="pct"/>
            <w:vAlign w:val="center"/>
            <w:hideMark/>
          </w:tcPr>
          <w:p w14:paraId="66E053F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4701019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0CA7E5A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2022676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47" w:type="pct"/>
            <w:vAlign w:val="center"/>
            <w:hideMark/>
          </w:tcPr>
          <w:p w14:paraId="62E4A5B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2" w:type="pct"/>
            <w:vAlign w:val="center"/>
            <w:hideMark/>
          </w:tcPr>
          <w:p w14:paraId="78B54CA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6" w:type="pct"/>
            <w:vAlign w:val="center"/>
            <w:hideMark/>
          </w:tcPr>
          <w:p w14:paraId="5E4A2B8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765" w:type="pct"/>
            <w:vAlign w:val="center"/>
            <w:hideMark/>
          </w:tcPr>
          <w:p w14:paraId="5E7404D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96" w:type="pct"/>
            <w:noWrap/>
            <w:vAlign w:val="center"/>
            <w:hideMark/>
          </w:tcPr>
          <w:p w14:paraId="23EAE4E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75" w:type="pct"/>
            <w:vMerge/>
            <w:vAlign w:val="center"/>
            <w:hideMark/>
          </w:tcPr>
          <w:p w14:paraId="055B62B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56188E60" w14:textId="77777777" w:rsidTr="00C735DA">
        <w:trPr>
          <w:trHeight w:val="315"/>
        </w:trPr>
        <w:tc>
          <w:tcPr>
            <w:tcW w:w="537" w:type="pct"/>
            <w:gridSpan w:val="3"/>
            <w:vAlign w:val="center"/>
            <w:hideMark/>
          </w:tcPr>
          <w:p w14:paraId="538DDA3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7" w:type="pct"/>
            <w:vAlign w:val="center"/>
            <w:hideMark/>
          </w:tcPr>
          <w:p w14:paraId="03F9EFC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157" w:type="pct"/>
            <w:vAlign w:val="center"/>
            <w:hideMark/>
          </w:tcPr>
          <w:p w14:paraId="2670D08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150" w:type="pct"/>
            <w:vAlign w:val="center"/>
            <w:hideMark/>
          </w:tcPr>
          <w:p w14:paraId="50FBC09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7" w:type="pct"/>
            <w:vAlign w:val="center"/>
            <w:hideMark/>
          </w:tcPr>
          <w:p w14:paraId="6517ADD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50" w:type="pct"/>
            <w:vAlign w:val="center"/>
            <w:hideMark/>
          </w:tcPr>
          <w:p w14:paraId="5874837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8" w:type="pct"/>
            <w:vAlign w:val="center"/>
            <w:hideMark/>
          </w:tcPr>
          <w:p w14:paraId="08E46A3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157" w:type="pct"/>
            <w:vAlign w:val="center"/>
            <w:hideMark/>
          </w:tcPr>
          <w:p w14:paraId="3DCA73E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157" w:type="pct"/>
            <w:vAlign w:val="center"/>
            <w:hideMark/>
          </w:tcPr>
          <w:p w14:paraId="1ACC3A4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147" w:type="pct"/>
            <w:vAlign w:val="center"/>
            <w:hideMark/>
          </w:tcPr>
          <w:p w14:paraId="27E5ABB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47" w:type="pct"/>
            <w:vAlign w:val="center"/>
            <w:hideMark/>
          </w:tcPr>
          <w:p w14:paraId="30F8414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47" w:type="pct"/>
            <w:vAlign w:val="center"/>
            <w:hideMark/>
          </w:tcPr>
          <w:p w14:paraId="3EEC049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47" w:type="pct"/>
            <w:vAlign w:val="center"/>
            <w:hideMark/>
          </w:tcPr>
          <w:p w14:paraId="7F784A7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47" w:type="pct"/>
            <w:vAlign w:val="center"/>
            <w:hideMark/>
          </w:tcPr>
          <w:p w14:paraId="44CD0FD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14:paraId="09E4B07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14:paraId="2551F85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765" w:type="pct"/>
            <w:vAlign w:val="center"/>
            <w:hideMark/>
          </w:tcPr>
          <w:p w14:paraId="54B186F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396" w:type="pct"/>
            <w:noWrap/>
            <w:vAlign w:val="center"/>
            <w:hideMark/>
          </w:tcPr>
          <w:p w14:paraId="3993654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77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375" w:type="pct"/>
            <w:vMerge/>
            <w:vAlign w:val="center"/>
            <w:hideMark/>
          </w:tcPr>
          <w:p w14:paraId="66A153C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FC6B11" w:rsidRPr="00097775" w14:paraId="708FD5FA" w14:textId="77777777" w:rsidTr="00C735DA">
        <w:trPr>
          <w:trHeight w:val="630"/>
        </w:trPr>
        <w:tc>
          <w:tcPr>
            <w:tcW w:w="537" w:type="pct"/>
            <w:gridSpan w:val="3"/>
            <w:hideMark/>
          </w:tcPr>
          <w:p w14:paraId="071AEDD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63" w:type="pct"/>
            <w:gridSpan w:val="18"/>
            <w:vAlign w:val="center"/>
            <w:hideMark/>
          </w:tcPr>
          <w:p w14:paraId="2F231956" w14:textId="77777777" w:rsidR="00FC6B11" w:rsidRPr="00097775" w:rsidRDefault="00FC6B11" w:rsidP="00C735DA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mengkaji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tentang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penyelenggaraan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FC6B11" w:rsidRPr="00097775" w14:paraId="33F1C84C" w14:textId="77777777" w:rsidTr="00C735DA">
        <w:trPr>
          <w:trHeight w:val="34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5910BA9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71D282D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35A52A59" w14:textId="77777777" w:rsidTr="00C735DA">
        <w:trPr>
          <w:trHeight w:val="300"/>
        </w:trPr>
        <w:tc>
          <w:tcPr>
            <w:tcW w:w="161" w:type="pct"/>
            <w:vMerge w:val="restart"/>
            <w:textDirection w:val="btLr"/>
            <w:vAlign w:val="center"/>
            <w:hideMark/>
          </w:tcPr>
          <w:p w14:paraId="5D9DD7F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266" w:type="pct"/>
            <w:vAlign w:val="center"/>
            <w:hideMark/>
          </w:tcPr>
          <w:p w14:paraId="0B72D5B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BK8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4F7E26D9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1F2CE6AF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1C56782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3C4CC95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BK13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68D3C4AC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Sektor Publik</w:t>
            </w:r>
          </w:p>
        </w:tc>
      </w:tr>
      <w:tr w:rsidR="00FC6B11" w:rsidRPr="00097775" w14:paraId="712928F0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189A862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7B18E04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BK14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045FFAE7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 Sosial</w:t>
            </w:r>
          </w:p>
        </w:tc>
      </w:tr>
      <w:tr w:rsidR="00FC6B11" w:rsidRPr="00097775" w14:paraId="11C61877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531461C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4FF8841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BK19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0BF00395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Reformasi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</w:tr>
      <w:tr w:rsidR="00FC6B11" w:rsidRPr="00097775" w14:paraId="62C18BDA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77A53C9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1912188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BK20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66443C13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28FE7364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361F1A1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6237B8E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BK27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0EBDF8CC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Indonesia</w:t>
            </w:r>
          </w:p>
        </w:tc>
      </w:tr>
      <w:tr w:rsidR="00FC6B11" w:rsidRPr="00097775" w14:paraId="063AE09E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449D8F8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6B9823D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BK31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46A36A89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405A3E4C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1BC7AE8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567EE2B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BK36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5CCD0589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3FD7A19F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6114C82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754FFC4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BK38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188EF848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</w:tr>
      <w:tr w:rsidR="00FC6B11" w:rsidRPr="00097775" w14:paraId="565040FE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4E6024D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5971D19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BK39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7E81D834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</w:tr>
      <w:tr w:rsidR="00FC6B11" w:rsidRPr="00097775" w14:paraId="5B8E7F29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5FDA451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53993DA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BK42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38DEEF48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</w:tr>
      <w:tr w:rsidR="00FC6B11" w:rsidRPr="00097775" w14:paraId="4B5FC11A" w14:textId="77777777" w:rsidTr="00C735DA">
        <w:trPr>
          <w:trHeight w:val="300"/>
        </w:trPr>
        <w:tc>
          <w:tcPr>
            <w:tcW w:w="161" w:type="pct"/>
            <w:vMerge/>
            <w:vAlign w:val="center"/>
            <w:hideMark/>
          </w:tcPr>
          <w:p w14:paraId="04B1383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1DC6542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BK46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5C97ECAE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Etika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563F9AC2" w14:textId="77777777" w:rsidTr="00C735DA">
        <w:trPr>
          <w:trHeight w:val="285"/>
        </w:trPr>
        <w:tc>
          <w:tcPr>
            <w:tcW w:w="161" w:type="pct"/>
            <w:vMerge w:val="restart"/>
            <w:textDirection w:val="btLr"/>
            <w:vAlign w:val="center"/>
            <w:hideMark/>
          </w:tcPr>
          <w:p w14:paraId="337FDFE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66" w:type="pct"/>
            <w:vAlign w:val="center"/>
            <w:hideMark/>
          </w:tcPr>
          <w:p w14:paraId="4BBCA7F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1F8541F2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70D832B3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6120E70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464B0C1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481BE2CA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Model-Model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091E2E06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311DFCA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6671933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2E297FF2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Model Reformasi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FC6B11" w:rsidRPr="00097775" w14:paraId="55A28104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65D85E1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389F78B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58E7F4AD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Dasar-Dasar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4814EC59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563C4D1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6265847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6B982D76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19D42D25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65BBDC2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72F9015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55B4F2D1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19C54AB7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7BD4A98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287865A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2DE087C5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Studi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658C2884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40D0002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06A2E8C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32C909DD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09A2BB5A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4CFB49D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5F4D6B1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38114577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Faktor-Faktor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Ekologis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Dalam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FC6B11" w:rsidRPr="00097775" w14:paraId="13255B26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42FA2C5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128495E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03774F2E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Regional Negara ASEAN</w:t>
            </w:r>
          </w:p>
        </w:tc>
      </w:tr>
      <w:tr w:rsidR="00FC6B11" w:rsidRPr="00097775" w14:paraId="44DA327B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1B26869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3005204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4FB3EEBA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Negara-Negara Di Dunia</w:t>
            </w:r>
          </w:p>
        </w:tc>
      </w:tr>
      <w:tr w:rsidR="00FC6B11" w:rsidRPr="00097775" w14:paraId="28EAD78E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01CF7B8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0FC240D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2A3E08F8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</w:tr>
      <w:tr w:rsidR="00FC6B11" w:rsidRPr="00097775" w14:paraId="5F874173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545C24A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6DF7BC4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53FE581D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Etika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Dalam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</w:p>
        </w:tc>
      </w:tr>
      <w:tr w:rsidR="00FC6B11" w:rsidRPr="00097775" w14:paraId="753DA4B8" w14:textId="77777777" w:rsidTr="00C735DA">
        <w:trPr>
          <w:trHeight w:val="285"/>
        </w:trPr>
        <w:tc>
          <w:tcPr>
            <w:tcW w:w="161" w:type="pct"/>
            <w:vMerge/>
            <w:vAlign w:val="center"/>
            <w:hideMark/>
          </w:tcPr>
          <w:p w14:paraId="62E6CEB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6" w:type="pct"/>
            <w:vAlign w:val="center"/>
            <w:hideMark/>
          </w:tcPr>
          <w:p w14:paraId="4B95189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73" w:type="pct"/>
            <w:gridSpan w:val="19"/>
            <w:vAlign w:val="center"/>
            <w:hideMark/>
          </w:tcPr>
          <w:p w14:paraId="31DC8DEE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Mengukur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</w:tr>
    </w:tbl>
    <w:p w14:paraId="58E52F10" w14:textId="77777777" w:rsidR="00FC6B11" w:rsidRDefault="00FC6B11" w:rsidP="00FC6B1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91"/>
        <w:gridCol w:w="12654"/>
      </w:tblGrid>
      <w:tr w:rsidR="00FC6B11" w:rsidRPr="00097775" w14:paraId="44FC1357" w14:textId="77777777" w:rsidTr="00C735DA">
        <w:trPr>
          <w:trHeight w:val="710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6B4B5B5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Pustaka</w:t>
            </w:r>
          </w:p>
        </w:tc>
      </w:tr>
      <w:tr w:rsidR="00FC6B11" w:rsidRPr="00097775" w14:paraId="6C3B0F29" w14:textId="77777777" w:rsidTr="00C735DA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157EB87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211" w:type="pct"/>
            <w:vAlign w:val="center"/>
            <w:hideMark/>
          </w:tcPr>
          <w:p w14:paraId="3977682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36" w:type="pct"/>
            <w:vAlign w:val="center"/>
            <w:hideMark/>
          </w:tcPr>
          <w:p w14:paraId="34E264A0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Sahya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Pustaka Setia, Bandung</w:t>
            </w:r>
          </w:p>
        </w:tc>
      </w:tr>
      <w:tr w:rsidR="00FC6B11" w:rsidRPr="00097775" w14:paraId="4864431A" w14:textId="77777777" w:rsidTr="00C735DA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30C18B3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11" w:type="pct"/>
            <w:vAlign w:val="center"/>
            <w:hideMark/>
          </w:tcPr>
          <w:p w14:paraId="0C065F1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36" w:type="pct"/>
            <w:vAlign w:val="center"/>
            <w:hideMark/>
          </w:tcPr>
          <w:p w14:paraId="6B7A282D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Indiahono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Dwiyanto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2009.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Publik, (Model,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Gava </w:t>
            </w:r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Media,  Yogyakarta</w:t>
            </w:r>
            <w:proofErr w:type="gramEnd"/>
          </w:p>
        </w:tc>
      </w:tr>
      <w:tr w:rsidR="00FC6B11" w:rsidRPr="00097775" w14:paraId="351A400B" w14:textId="77777777" w:rsidTr="00C735DA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496F26E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11" w:type="pct"/>
            <w:vAlign w:val="center"/>
            <w:hideMark/>
          </w:tcPr>
          <w:p w14:paraId="4834E37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36" w:type="pct"/>
            <w:vAlign w:val="center"/>
            <w:hideMark/>
          </w:tcPr>
          <w:p w14:paraId="3007C4EB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Yeremias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2008. Enam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Strategis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(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Teori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), Gava Media, Yogyakarta</w:t>
            </w:r>
          </w:p>
        </w:tc>
      </w:tr>
      <w:tr w:rsidR="00FC6B11" w:rsidRPr="00097775" w14:paraId="15057D53" w14:textId="77777777" w:rsidTr="00C735DA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4B17A33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11" w:type="pct"/>
            <w:vAlign w:val="center"/>
            <w:hideMark/>
          </w:tcPr>
          <w:p w14:paraId="64DD37D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36" w:type="pct"/>
            <w:vAlign w:val="center"/>
            <w:hideMark/>
          </w:tcPr>
          <w:p w14:paraId="15B327AB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Kumorotomo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Wahyudi, 2011. Etika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RajaGrafindo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Persada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Jakarta.</w:t>
            </w:r>
          </w:p>
        </w:tc>
      </w:tr>
      <w:tr w:rsidR="00FC6B11" w:rsidRPr="00097775" w14:paraId="06B1EB57" w14:textId="77777777" w:rsidTr="00C735DA">
        <w:trPr>
          <w:trHeight w:val="46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0EA5A77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211" w:type="pct"/>
            <w:vAlign w:val="center"/>
            <w:hideMark/>
          </w:tcPr>
          <w:p w14:paraId="0415DFD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536" w:type="pct"/>
            <w:vAlign w:val="center"/>
            <w:hideMark/>
          </w:tcPr>
          <w:p w14:paraId="5639E924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Andi Azikin dan Inu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Kencana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Syafiie, 2008.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Refika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Aditama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Bandung</w:t>
            </w:r>
          </w:p>
        </w:tc>
      </w:tr>
      <w:tr w:rsidR="00FC6B11" w:rsidRPr="00097775" w14:paraId="35563816" w14:textId="77777777" w:rsidTr="00C735DA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729E133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11" w:type="pct"/>
            <w:vAlign w:val="center"/>
            <w:hideMark/>
          </w:tcPr>
          <w:p w14:paraId="3554F29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36" w:type="pct"/>
            <w:vAlign w:val="center"/>
            <w:hideMark/>
          </w:tcPr>
          <w:p w14:paraId="16EA4B44" w14:textId="77777777" w:rsidR="00FC6B11" w:rsidRPr="00097775" w:rsidRDefault="00FC6B11" w:rsidP="00C735D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Mahsun Mohamad,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  Publik</w:t>
            </w:r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BPFE,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Yokyakarta</w:t>
            </w:r>
            <w:proofErr w:type="spellEnd"/>
          </w:p>
        </w:tc>
      </w:tr>
      <w:tr w:rsidR="00FC6B11" w:rsidRPr="00097775" w14:paraId="6B6D4411" w14:textId="77777777" w:rsidTr="00C735DA">
        <w:trPr>
          <w:trHeight w:val="330"/>
        </w:trPr>
        <w:tc>
          <w:tcPr>
            <w:tcW w:w="464" w:type="pct"/>
            <w:gridSpan w:val="2"/>
            <w:vAlign w:val="center"/>
            <w:hideMark/>
          </w:tcPr>
          <w:p w14:paraId="47B2694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36" w:type="pct"/>
            <w:vAlign w:val="center"/>
            <w:hideMark/>
          </w:tcPr>
          <w:p w14:paraId="227E897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FC6B11" w:rsidRPr="00097775" w14:paraId="6E7E8BA7" w14:textId="77777777" w:rsidTr="00C735DA">
        <w:trPr>
          <w:trHeight w:val="891"/>
        </w:trPr>
        <w:tc>
          <w:tcPr>
            <w:tcW w:w="252" w:type="pct"/>
            <w:textDirection w:val="btLr"/>
            <w:vAlign w:val="center"/>
            <w:hideMark/>
          </w:tcPr>
          <w:p w14:paraId="59D9413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211" w:type="pct"/>
            <w:vAlign w:val="center"/>
            <w:hideMark/>
          </w:tcPr>
          <w:p w14:paraId="7EA739A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36" w:type="pct"/>
            <w:vAlign w:val="center"/>
            <w:hideMark/>
          </w:tcPr>
          <w:p w14:paraId="705B029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</w:tbl>
    <w:p w14:paraId="07C0862C" w14:textId="77777777" w:rsidR="00FC6B11" w:rsidRDefault="00FC6B11" w:rsidP="00FC6B1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896"/>
        <w:gridCol w:w="1994"/>
        <w:gridCol w:w="3895"/>
        <w:gridCol w:w="1102"/>
        <w:gridCol w:w="736"/>
        <w:gridCol w:w="1292"/>
        <w:gridCol w:w="551"/>
      </w:tblGrid>
      <w:tr w:rsidR="00FC6B11" w:rsidRPr="00097775" w14:paraId="41201C49" w14:textId="77777777" w:rsidTr="00C735DA">
        <w:trPr>
          <w:trHeight w:val="408"/>
        </w:trPr>
        <w:tc>
          <w:tcPr>
            <w:tcW w:w="173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7FE80D3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97" w:type="pct"/>
            <w:vMerge w:val="restart"/>
            <w:shd w:val="clear" w:color="000000" w:fill="A6A6A6"/>
            <w:vAlign w:val="center"/>
            <w:hideMark/>
          </w:tcPr>
          <w:p w14:paraId="0450D36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2111" w:type="pct"/>
            <w:gridSpan w:val="2"/>
            <w:vMerge w:val="restart"/>
            <w:shd w:val="clear" w:color="000000" w:fill="A6A6A6"/>
            <w:vAlign w:val="center"/>
            <w:hideMark/>
          </w:tcPr>
          <w:p w14:paraId="2BCABBC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659" w:type="pct"/>
            <w:gridSpan w:val="2"/>
            <w:vMerge w:val="restart"/>
            <w:shd w:val="clear" w:color="000000" w:fill="A6A6A6"/>
            <w:vAlign w:val="center"/>
            <w:hideMark/>
          </w:tcPr>
          <w:p w14:paraId="1B93C02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097775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097775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097775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097775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097775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097775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097775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097775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463" w:type="pct"/>
            <w:vMerge w:val="restart"/>
            <w:shd w:val="clear" w:color="000000" w:fill="A6A6A6"/>
            <w:vAlign w:val="center"/>
            <w:hideMark/>
          </w:tcPr>
          <w:p w14:paraId="0E405F3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198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56922EF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FC6B11" w:rsidRPr="00097775" w14:paraId="20AAF8CE" w14:textId="77777777" w:rsidTr="00C735DA">
        <w:trPr>
          <w:trHeight w:val="408"/>
        </w:trPr>
        <w:tc>
          <w:tcPr>
            <w:tcW w:w="173" w:type="pct"/>
            <w:vMerge/>
            <w:vAlign w:val="center"/>
            <w:hideMark/>
          </w:tcPr>
          <w:p w14:paraId="07E9E79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3366B29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111" w:type="pct"/>
            <w:gridSpan w:val="2"/>
            <w:vMerge/>
            <w:vAlign w:val="center"/>
            <w:hideMark/>
          </w:tcPr>
          <w:p w14:paraId="05DD6AA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/>
            <w:vAlign w:val="center"/>
            <w:hideMark/>
          </w:tcPr>
          <w:p w14:paraId="1A513374" w14:textId="77777777" w:rsidR="00FC6B11" w:rsidRPr="00097775" w:rsidRDefault="00FC6B11" w:rsidP="00C735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382FB81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19B71B9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29BFC04D" w14:textId="77777777" w:rsidTr="00C735DA">
        <w:trPr>
          <w:trHeight w:val="408"/>
        </w:trPr>
        <w:tc>
          <w:tcPr>
            <w:tcW w:w="173" w:type="pct"/>
            <w:vMerge/>
            <w:vAlign w:val="center"/>
            <w:hideMark/>
          </w:tcPr>
          <w:p w14:paraId="5A17B51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5A8B7E1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111" w:type="pct"/>
            <w:gridSpan w:val="2"/>
            <w:vMerge/>
            <w:vAlign w:val="center"/>
            <w:hideMark/>
          </w:tcPr>
          <w:p w14:paraId="3471E5F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/>
            <w:vAlign w:val="center"/>
            <w:hideMark/>
          </w:tcPr>
          <w:p w14:paraId="108F2C5D" w14:textId="77777777" w:rsidR="00FC6B11" w:rsidRPr="00097775" w:rsidRDefault="00FC6B11" w:rsidP="00C735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14:paraId="5FA5AF2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723D039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31B7DE18" w14:textId="77777777" w:rsidTr="00C735DA">
        <w:trPr>
          <w:trHeight w:val="615"/>
        </w:trPr>
        <w:tc>
          <w:tcPr>
            <w:tcW w:w="173" w:type="pct"/>
            <w:vMerge/>
            <w:vAlign w:val="center"/>
            <w:hideMark/>
          </w:tcPr>
          <w:p w14:paraId="3C411AF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shd w:val="clear" w:color="000000" w:fill="A6A6A6"/>
            <w:vAlign w:val="center"/>
            <w:hideMark/>
          </w:tcPr>
          <w:p w14:paraId="28B4837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715" w:type="pct"/>
            <w:shd w:val="clear" w:color="000000" w:fill="A6A6A6"/>
            <w:vAlign w:val="center"/>
            <w:hideMark/>
          </w:tcPr>
          <w:p w14:paraId="30256C1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1396" w:type="pct"/>
            <w:shd w:val="clear" w:color="000000" w:fill="A6A6A6"/>
            <w:vAlign w:val="center"/>
            <w:hideMark/>
          </w:tcPr>
          <w:p w14:paraId="26B076B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95" w:type="pct"/>
            <w:shd w:val="clear" w:color="000000" w:fill="A6A6A6"/>
            <w:vAlign w:val="center"/>
            <w:hideMark/>
          </w:tcPr>
          <w:p w14:paraId="5AC7F5F8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264" w:type="pct"/>
            <w:shd w:val="clear" w:color="000000" w:fill="A6A6A6"/>
            <w:vAlign w:val="center"/>
            <w:hideMark/>
          </w:tcPr>
          <w:p w14:paraId="4434059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463" w:type="pct"/>
            <w:shd w:val="clear" w:color="000000" w:fill="A6A6A6"/>
            <w:vAlign w:val="center"/>
            <w:hideMark/>
          </w:tcPr>
          <w:p w14:paraId="1AC7F55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0977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198" w:type="pct"/>
            <w:vMerge/>
            <w:vAlign w:val="center"/>
            <w:hideMark/>
          </w:tcPr>
          <w:p w14:paraId="041B988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1C36F45" w14:textId="77777777" w:rsidTr="00C735DA">
        <w:trPr>
          <w:trHeight w:val="330"/>
        </w:trPr>
        <w:tc>
          <w:tcPr>
            <w:tcW w:w="173" w:type="pct"/>
            <w:shd w:val="clear" w:color="000000" w:fill="808080"/>
            <w:vAlign w:val="center"/>
            <w:hideMark/>
          </w:tcPr>
          <w:p w14:paraId="75D0112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7" w:type="pct"/>
            <w:shd w:val="clear" w:color="000000" w:fill="808080"/>
            <w:vAlign w:val="center"/>
            <w:hideMark/>
          </w:tcPr>
          <w:p w14:paraId="4A2E646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715" w:type="pct"/>
            <w:shd w:val="clear" w:color="000000" w:fill="808080"/>
            <w:vAlign w:val="center"/>
            <w:hideMark/>
          </w:tcPr>
          <w:p w14:paraId="70CF750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1396" w:type="pct"/>
            <w:shd w:val="clear" w:color="000000" w:fill="808080"/>
            <w:vAlign w:val="center"/>
            <w:hideMark/>
          </w:tcPr>
          <w:p w14:paraId="61CA4A3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95" w:type="pct"/>
            <w:shd w:val="clear" w:color="000000" w:fill="808080"/>
            <w:vAlign w:val="center"/>
            <w:hideMark/>
          </w:tcPr>
          <w:p w14:paraId="288D04F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264" w:type="pct"/>
            <w:shd w:val="clear" w:color="000000" w:fill="808080"/>
            <w:vAlign w:val="center"/>
            <w:hideMark/>
          </w:tcPr>
          <w:p w14:paraId="4503E59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463" w:type="pct"/>
            <w:shd w:val="clear" w:color="000000" w:fill="808080"/>
            <w:vAlign w:val="center"/>
            <w:hideMark/>
          </w:tcPr>
          <w:p w14:paraId="418BFA12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198" w:type="pct"/>
            <w:shd w:val="clear" w:color="000000" w:fill="808080"/>
            <w:vAlign w:val="center"/>
            <w:hideMark/>
          </w:tcPr>
          <w:p w14:paraId="32055610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FC6B11" w:rsidRPr="00097775" w14:paraId="643332AE" w14:textId="77777777" w:rsidTr="00C735DA">
        <w:trPr>
          <w:trHeight w:val="780"/>
        </w:trPr>
        <w:tc>
          <w:tcPr>
            <w:tcW w:w="173" w:type="pct"/>
            <w:vMerge w:val="restart"/>
            <w:hideMark/>
          </w:tcPr>
          <w:p w14:paraId="11905A2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97" w:type="pct"/>
            <w:vMerge w:val="restart"/>
            <w:hideMark/>
          </w:tcPr>
          <w:p w14:paraId="69E014F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1: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715" w:type="pct"/>
            <w:vMerge w:val="restart"/>
            <w:hideMark/>
          </w:tcPr>
          <w:p w14:paraId="549200E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mereview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  <w:p w14:paraId="003A8E3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16DBE92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A34DFE6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97E624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308C407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0F90E6F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44F8BF1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15C77B6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(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20D69C3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FC6B11" w:rsidRPr="00097775" w14:paraId="4AED5D1A" w14:textId="77777777" w:rsidTr="00C735DA">
        <w:trPr>
          <w:trHeight w:val="175"/>
        </w:trPr>
        <w:tc>
          <w:tcPr>
            <w:tcW w:w="173" w:type="pct"/>
            <w:vMerge/>
            <w:vAlign w:val="center"/>
            <w:hideMark/>
          </w:tcPr>
          <w:p w14:paraId="1B2C3B7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0AF2208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05D745F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2EA3196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hideMark/>
          </w:tcPr>
          <w:p w14:paraId="421238A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463" w:type="pct"/>
            <w:hideMark/>
          </w:tcPr>
          <w:p w14:paraId="5013DC9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vAlign w:val="center"/>
            <w:hideMark/>
          </w:tcPr>
          <w:p w14:paraId="2501A39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6CEF8D74" w14:textId="77777777" w:rsidTr="00C735DA">
        <w:trPr>
          <w:trHeight w:val="1065"/>
        </w:trPr>
        <w:tc>
          <w:tcPr>
            <w:tcW w:w="173" w:type="pct"/>
            <w:vMerge/>
            <w:vAlign w:val="center"/>
            <w:hideMark/>
          </w:tcPr>
          <w:p w14:paraId="0F197D5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5FEA7D1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41CD0F27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72CB2F6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 Tulisan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</w:t>
            </w:r>
          </w:p>
        </w:tc>
        <w:tc>
          <w:tcPr>
            <w:tcW w:w="659" w:type="pct"/>
            <w:gridSpan w:val="2"/>
            <w:vMerge/>
            <w:hideMark/>
          </w:tcPr>
          <w:p w14:paraId="77E71D6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hideMark/>
          </w:tcPr>
          <w:p w14:paraId="7860945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Indiahono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Dwiyanto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2009.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Publik, (Model,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Gava </w:t>
            </w:r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Media,  Yogyakarta</w:t>
            </w:r>
            <w:proofErr w:type="gramEnd"/>
          </w:p>
        </w:tc>
        <w:tc>
          <w:tcPr>
            <w:tcW w:w="198" w:type="pct"/>
            <w:vMerge/>
            <w:vAlign w:val="center"/>
            <w:hideMark/>
          </w:tcPr>
          <w:p w14:paraId="2C26F0C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0B6C5E17" w14:textId="77777777" w:rsidTr="00C735DA">
        <w:trPr>
          <w:trHeight w:val="780"/>
        </w:trPr>
        <w:tc>
          <w:tcPr>
            <w:tcW w:w="173" w:type="pct"/>
            <w:vMerge/>
            <w:vAlign w:val="center"/>
            <w:hideMark/>
          </w:tcPr>
          <w:p w14:paraId="3D129DD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0E3D2C6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5BDC235C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27455B0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2AC14CB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hideMark/>
          </w:tcPr>
          <w:p w14:paraId="54A9056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2. Andi Azikin dan Inu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Kencana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Syafiie, 2008.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Refika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Aditama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Bandung</w:t>
            </w:r>
          </w:p>
        </w:tc>
        <w:tc>
          <w:tcPr>
            <w:tcW w:w="198" w:type="pct"/>
            <w:vMerge/>
            <w:vAlign w:val="center"/>
            <w:hideMark/>
          </w:tcPr>
          <w:p w14:paraId="734078E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4FE0C69F" w14:textId="77777777" w:rsidTr="00C735DA">
        <w:trPr>
          <w:trHeight w:val="795"/>
        </w:trPr>
        <w:tc>
          <w:tcPr>
            <w:tcW w:w="173" w:type="pct"/>
            <w:vMerge w:val="restart"/>
            <w:hideMark/>
          </w:tcPr>
          <w:p w14:paraId="5762562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2</w:t>
            </w:r>
          </w:p>
        </w:tc>
        <w:tc>
          <w:tcPr>
            <w:tcW w:w="1397" w:type="pct"/>
            <w:vMerge w:val="restart"/>
            <w:hideMark/>
          </w:tcPr>
          <w:p w14:paraId="7290AA3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2: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Model-model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715" w:type="pct"/>
            <w:vMerge w:val="restart"/>
            <w:hideMark/>
          </w:tcPr>
          <w:p w14:paraId="32DE6D0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mereview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Model-model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  <w:p w14:paraId="1A095AD2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3EDE362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839102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102E65A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5EFE0F8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53A5BA4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17E81DA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(Model-model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3EC6135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FC6B11" w:rsidRPr="00097775" w14:paraId="3B27043E" w14:textId="77777777" w:rsidTr="00C735DA">
        <w:trPr>
          <w:trHeight w:val="472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30AFA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D091F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7C45A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884BB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60CC981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Model-model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hideMark/>
          </w:tcPr>
          <w:p w14:paraId="23F3C5E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FC326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4E6E9ABA" w14:textId="77777777" w:rsidTr="00C735DA">
        <w:trPr>
          <w:trHeight w:val="1020"/>
        </w:trPr>
        <w:tc>
          <w:tcPr>
            <w:tcW w:w="173" w:type="pct"/>
            <w:vMerge/>
            <w:vAlign w:val="center"/>
            <w:hideMark/>
          </w:tcPr>
          <w:p w14:paraId="62DAA26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7895282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0D31443F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3613D8A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 Tulisan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</w:t>
            </w:r>
          </w:p>
        </w:tc>
        <w:tc>
          <w:tcPr>
            <w:tcW w:w="659" w:type="pct"/>
            <w:gridSpan w:val="2"/>
            <w:vMerge/>
            <w:hideMark/>
          </w:tcPr>
          <w:p w14:paraId="326BB8F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69A2BE7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Indiahono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Dwiyanto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2009.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Publik, (Model,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) Gava </w:t>
            </w:r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Media,  Yogyakarta</w:t>
            </w:r>
            <w:proofErr w:type="gramEnd"/>
          </w:p>
          <w:p w14:paraId="23715E3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4F38BB1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3C5EAF2D" w14:textId="77777777" w:rsidTr="00C735DA">
        <w:trPr>
          <w:trHeight w:val="1409"/>
        </w:trPr>
        <w:tc>
          <w:tcPr>
            <w:tcW w:w="173" w:type="pct"/>
            <w:vMerge/>
            <w:vAlign w:val="center"/>
            <w:hideMark/>
          </w:tcPr>
          <w:p w14:paraId="0432B9F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291453B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0BDCE61B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347463F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702CB40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7E02750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3F51B37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6A04737" w14:textId="77777777" w:rsidTr="00C735DA">
        <w:trPr>
          <w:trHeight w:val="795"/>
        </w:trPr>
        <w:tc>
          <w:tcPr>
            <w:tcW w:w="173" w:type="pct"/>
            <w:vMerge w:val="restart"/>
            <w:hideMark/>
          </w:tcPr>
          <w:p w14:paraId="17732E1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97" w:type="pct"/>
            <w:vMerge w:val="restart"/>
            <w:hideMark/>
          </w:tcPr>
          <w:p w14:paraId="38BCBD1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3: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Dasar</w:t>
            </w:r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-Dasar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715" w:type="pct"/>
            <w:vMerge w:val="restart"/>
            <w:hideMark/>
          </w:tcPr>
          <w:p w14:paraId="3BAE074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dasar-dasar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  <w:p w14:paraId="1E5ACB73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C3BB047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8E661CB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94285F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0819E05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63C06FC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688DF18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28778AA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(Dasar-Dasar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0D0F14D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</w:tr>
      <w:tr w:rsidR="00FC6B11" w:rsidRPr="00097775" w14:paraId="29F328DF" w14:textId="77777777" w:rsidTr="00C735DA">
        <w:trPr>
          <w:trHeight w:val="565"/>
        </w:trPr>
        <w:tc>
          <w:tcPr>
            <w:tcW w:w="173" w:type="pct"/>
            <w:vMerge/>
            <w:vAlign w:val="center"/>
            <w:hideMark/>
          </w:tcPr>
          <w:p w14:paraId="1DD8D62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229C99D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6CC5C63B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7A52C76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hideMark/>
          </w:tcPr>
          <w:p w14:paraId="54B9CCD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dasar-dasar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3" w:type="pct"/>
            <w:hideMark/>
          </w:tcPr>
          <w:p w14:paraId="76F4DE2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vAlign w:val="center"/>
            <w:hideMark/>
          </w:tcPr>
          <w:p w14:paraId="2AFC3E6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6206C0A5" w14:textId="77777777" w:rsidTr="00C735DA">
        <w:trPr>
          <w:trHeight w:val="810"/>
        </w:trPr>
        <w:tc>
          <w:tcPr>
            <w:tcW w:w="173" w:type="pct"/>
            <w:vMerge/>
            <w:vAlign w:val="center"/>
            <w:hideMark/>
          </w:tcPr>
          <w:p w14:paraId="7073CDF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25B1B6E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2DC38A79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41A41EC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 Tulisan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</w:t>
            </w:r>
          </w:p>
        </w:tc>
        <w:tc>
          <w:tcPr>
            <w:tcW w:w="659" w:type="pct"/>
            <w:gridSpan w:val="2"/>
            <w:vMerge/>
            <w:hideMark/>
          </w:tcPr>
          <w:p w14:paraId="503D4B1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5A76EE9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Sahya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Pustaka Setia, Bandung</w:t>
            </w:r>
          </w:p>
          <w:p w14:paraId="1FAD433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54F8A60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0ED31BCC" w14:textId="77777777" w:rsidTr="00C735DA">
        <w:trPr>
          <w:trHeight w:val="555"/>
        </w:trPr>
        <w:tc>
          <w:tcPr>
            <w:tcW w:w="173" w:type="pct"/>
            <w:vMerge/>
            <w:vAlign w:val="center"/>
            <w:hideMark/>
          </w:tcPr>
          <w:p w14:paraId="3819732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43645B2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7C094D17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0BDF637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13F7ACA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1FA7C6D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0283A16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662DE345" w14:textId="77777777" w:rsidTr="00C735DA">
        <w:trPr>
          <w:trHeight w:val="795"/>
        </w:trPr>
        <w:tc>
          <w:tcPr>
            <w:tcW w:w="173" w:type="pct"/>
            <w:vMerge w:val="restart"/>
            <w:hideMark/>
          </w:tcPr>
          <w:p w14:paraId="53DE29D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4</w:t>
            </w:r>
          </w:p>
        </w:tc>
        <w:tc>
          <w:tcPr>
            <w:tcW w:w="1397" w:type="pct"/>
            <w:vMerge w:val="restart"/>
            <w:hideMark/>
          </w:tcPr>
          <w:p w14:paraId="0CF9027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4: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Model</w:t>
            </w:r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715" w:type="pct"/>
            <w:vMerge w:val="restart"/>
            <w:hideMark/>
          </w:tcPr>
          <w:p w14:paraId="47DF65E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model</w:t>
            </w:r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  <w:p w14:paraId="6054C88C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F9E9234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15BAB94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4D2530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73C86D4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6B1594B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35F7DD0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00E6D1E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(Model Reformasi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320E35AC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</w:tr>
      <w:tr w:rsidR="00FC6B11" w:rsidRPr="00097775" w14:paraId="47AF67BA" w14:textId="77777777" w:rsidTr="00C735DA">
        <w:trPr>
          <w:trHeight w:val="400"/>
        </w:trPr>
        <w:tc>
          <w:tcPr>
            <w:tcW w:w="173" w:type="pct"/>
            <w:vMerge/>
            <w:vAlign w:val="center"/>
            <w:hideMark/>
          </w:tcPr>
          <w:p w14:paraId="0974C6F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6001BB4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3D7BADC6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4CC66A3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hideMark/>
          </w:tcPr>
          <w:p w14:paraId="72E6497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model reformasi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463" w:type="pct"/>
            <w:hideMark/>
          </w:tcPr>
          <w:p w14:paraId="079CAFD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vAlign w:val="center"/>
            <w:hideMark/>
          </w:tcPr>
          <w:p w14:paraId="2111ECA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5C1F5D22" w14:textId="77777777" w:rsidTr="00C735DA">
        <w:trPr>
          <w:trHeight w:val="1035"/>
        </w:trPr>
        <w:tc>
          <w:tcPr>
            <w:tcW w:w="173" w:type="pct"/>
            <w:vMerge/>
            <w:vAlign w:val="center"/>
            <w:hideMark/>
          </w:tcPr>
          <w:p w14:paraId="2F2B2DD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268AD18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3694C68A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0491733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 Tulisan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</w:t>
            </w:r>
          </w:p>
        </w:tc>
        <w:tc>
          <w:tcPr>
            <w:tcW w:w="659" w:type="pct"/>
            <w:gridSpan w:val="2"/>
            <w:vMerge/>
            <w:hideMark/>
          </w:tcPr>
          <w:p w14:paraId="5AFD47E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41BCB46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Yeremias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2008. Enam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Dimensi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Strategis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(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Teori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), Gava Media, Yogyakarta</w:t>
            </w:r>
          </w:p>
          <w:p w14:paraId="7F6279F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7FEDAD5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3ABD2D93" w14:textId="77777777" w:rsidTr="00C735DA">
        <w:trPr>
          <w:trHeight w:val="540"/>
        </w:trPr>
        <w:tc>
          <w:tcPr>
            <w:tcW w:w="173" w:type="pct"/>
            <w:vMerge/>
            <w:vAlign w:val="center"/>
            <w:hideMark/>
          </w:tcPr>
          <w:p w14:paraId="3A44D7A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7E12675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2312E1CD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266D38A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472468C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5AD4F7B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372FAAE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5FD89AEF" w14:textId="77777777" w:rsidTr="00C735DA">
        <w:trPr>
          <w:trHeight w:val="998"/>
        </w:trPr>
        <w:tc>
          <w:tcPr>
            <w:tcW w:w="173" w:type="pct"/>
            <w:vMerge w:val="restart"/>
            <w:hideMark/>
          </w:tcPr>
          <w:p w14:paraId="068A345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97" w:type="pct"/>
            <w:vMerge w:val="restart"/>
            <w:hideMark/>
          </w:tcPr>
          <w:p w14:paraId="7F06186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5: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715" w:type="pct"/>
            <w:vMerge w:val="restart"/>
            <w:hideMark/>
          </w:tcPr>
          <w:p w14:paraId="27E3603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  <w:p w14:paraId="58EE0EF1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FC016E8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73B9693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40C6C8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7BAB684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79CD513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54B0FBD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24BAAA7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(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28299F7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FC6B11" w:rsidRPr="00097775" w14:paraId="64137CF1" w14:textId="77777777" w:rsidTr="00C735DA">
        <w:trPr>
          <w:trHeight w:val="400"/>
        </w:trPr>
        <w:tc>
          <w:tcPr>
            <w:tcW w:w="173" w:type="pct"/>
            <w:vMerge/>
            <w:vAlign w:val="center"/>
            <w:hideMark/>
          </w:tcPr>
          <w:p w14:paraId="13BCADD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486539D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6E67C94F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1EA2D95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hideMark/>
          </w:tcPr>
          <w:p w14:paraId="6879430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5: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3" w:type="pct"/>
            <w:hideMark/>
          </w:tcPr>
          <w:p w14:paraId="0F0E8FD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vAlign w:val="center"/>
            <w:hideMark/>
          </w:tcPr>
          <w:p w14:paraId="3CB0C21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FB5E69E" w14:textId="77777777" w:rsidTr="00C735DA">
        <w:trPr>
          <w:trHeight w:val="825"/>
        </w:trPr>
        <w:tc>
          <w:tcPr>
            <w:tcW w:w="173" w:type="pct"/>
            <w:vMerge/>
            <w:vAlign w:val="center"/>
            <w:hideMark/>
          </w:tcPr>
          <w:p w14:paraId="5AAD226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3F0DEF7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14A84921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170A208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 Tulisan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</w:t>
            </w:r>
          </w:p>
        </w:tc>
        <w:tc>
          <w:tcPr>
            <w:tcW w:w="659" w:type="pct"/>
            <w:gridSpan w:val="2"/>
            <w:vMerge/>
            <w:hideMark/>
          </w:tcPr>
          <w:p w14:paraId="7A8D9A1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255DBBD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Sahya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Pustaka Setia, Bandung</w:t>
            </w:r>
          </w:p>
          <w:p w14:paraId="17FC5CF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4786F6C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019C23DB" w14:textId="77777777" w:rsidTr="00C735DA">
        <w:trPr>
          <w:trHeight w:val="567"/>
        </w:trPr>
        <w:tc>
          <w:tcPr>
            <w:tcW w:w="173" w:type="pct"/>
            <w:vMerge/>
            <w:vAlign w:val="center"/>
            <w:hideMark/>
          </w:tcPr>
          <w:p w14:paraId="205D095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2C3B8B6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035F7E28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01777D8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60186CD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2413DC5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28F95E1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41DC827F" w14:textId="77777777" w:rsidTr="00C735DA">
        <w:trPr>
          <w:trHeight w:val="983"/>
        </w:trPr>
        <w:tc>
          <w:tcPr>
            <w:tcW w:w="173" w:type="pct"/>
            <w:vMerge w:val="restart"/>
            <w:hideMark/>
          </w:tcPr>
          <w:p w14:paraId="5E18273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97" w:type="pct"/>
            <w:vMerge w:val="restart"/>
            <w:hideMark/>
          </w:tcPr>
          <w:p w14:paraId="5FA4DAE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6: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Mendiskusikan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715" w:type="pct"/>
            <w:vMerge w:val="restart"/>
            <w:hideMark/>
          </w:tcPr>
          <w:p w14:paraId="526E62C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Mendiskusikan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  <w:p w14:paraId="6FD1239E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  <w:p w14:paraId="455059BC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68F6C8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3743016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2098E8F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252F0A5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18ABF8E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(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1877AAB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5</w:t>
            </w:r>
          </w:p>
        </w:tc>
      </w:tr>
      <w:tr w:rsidR="00FC6B11" w:rsidRPr="00097775" w14:paraId="250BB72B" w14:textId="77777777" w:rsidTr="00C735DA">
        <w:trPr>
          <w:trHeight w:val="505"/>
        </w:trPr>
        <w:tc>
          <w:tcPr>
            <w:tcW w:w="173" w:type="pct"/>
            <w:vMerge/>
            <w:vAlign w:val="center"/>
            <w:hideMark/>
          </w:tcPr>
          <w:p w14:paraId="43872A7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3373DE8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7F2CEB0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79428E9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hideMark/>
          </w:tcPr>
          <w:p w14:paraId="09661A1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3" w:type="pct"/>
            <w:hideMark/>
          </w:tcPr>
          <w:p w14:paraId="2D03C45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vAlign w:val="center"/>
            <w:hideMark/>
          </w:tcPr>
          <w:p w14:paraId="04900B3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7C9D49F5" w14:textId="77777777" w:rsidTr="00C735DA">
        <w:trPr>
          <w:trHeight w:val="810"/>
        </w:trPr>
        <w:tc>
          <w:tcPr>
            <w:tcW w:w="173" w:type="pct"/>
            <w:vMerge/>
            <w:vAlign w:val="center"/>
            <w:hideMark/>
          </w:tcPr>
          <w:p w14:paraId="4D7EB33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10ADAFC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723D2F9E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3058C7C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 Tulisan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Materi, Diskusi daring</w:t>
            </w:r>
          </w:p>
        </w:tc>
        <w:tc>
          <w:tcPr>
            <w:tcW w:w="659" w:type="pct"/>
            <w:gridSpan w:val="2"/>
            <w:vMerge/>
            <w:hideMark/>
          </w:tcPr>
          <w:p w14:paraId="58F5994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61060D2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Sahya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Pustaka Setia, Bandung</w:t>
            </w:r>
          </w:p>
          <w:p w14:paraId="4033CBF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1E24960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3327AEB" w14:textId="77777777" w:rsidTr="00C735DA">
        <w:trPr>
          <w:trHeight w:val="555"/>
        </w:trPr>
        <w:tc>
          <w:tcPr>
            <w:tcW w:w="173" w:type="pct"/>
            <w:vMerge/>
            <w:vAlign w:val="center"/>
            <w:hideMark/>
          </w:tcPr>
          <w:p w14:paraId="392B490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4C9D18F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41D36E88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6744371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3F02457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552FFDC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2D28D9A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9F3A470" w14:textId="77777777" w:rsidTr="00C735DA">
        <w:trPr>
          <w:trHeight w:val="870"/>
        </w:trPr>
        <w:tc>
          <w:tcPr>
            <w:tcW w:w="173" w:type="pct"/>
            <w:vMerge w:val="restart"/>
            <w:hideMark/>
          </w:tcPr>
          <w:p w14:paraId="12A2330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97" w:type="pct"/>
            <w:vMerge w:val="restart"/>
            <w:hideMark/>
          </w:tcPr>
          <w:p w14:paraId="738C937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7: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Studi Dan Analisis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715" w:type="pct"/>
            <w:vMerge w:val="restart"/>
            <w:hideMark/>
          </w:tcPr>
          <w:p w14:paraId="7301589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  <w:p w14:paraId="15AFE96E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89AD557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6F71CD0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118FF8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470EA43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17BEE69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11A0039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42B5C90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(Studi dan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52EE45A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</w:tr>
      <w:tr w:rsidR="00FC6B11" w:rsidRPr="00097775" w14:paraId="325BEC66" w14:textId="77777777" w:rsidTr="00C735DA">
        <w:trPr>
          <w:trHeight w:val="239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F8251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B2E8D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hideMark/>
          </w:tcPr>
          <w:p w14:paraId="0E9BA759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6FC4F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4EE51EF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7: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hideMark/>
          </w:tcPr>
          <w:p w14:paraId="46E0AEC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49E277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0C5C8BF2" w14:textId="77777777" w:rsidTr="00C735DA">
        <w:trPr>
          <w:trHeight w:val="810"/>
        </w:trPr>
        <w:tc>
          <w:tcPr>
            <w:tcW w:w="173" w:type="pct"/>
            <w:vMerge/>
            <w:vAlign w:val="center"/>
            <w:hideMark/>
          </w:tcPr>
          <w:p w14:paraId="0B88D07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1AB101D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139FCAC8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743306F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gram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Membuat  resume</w:t>
            </w:r>
            <w:proofErr w:type="gram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659" w:type="pct"/>
            <w:gridSpan w:val="2"/>
            <w:vMerge/>
            <w:hideMark/>
          </w:tcPr>
          <w:p w14:paraId="649E0C7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1E500A3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Sahya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Pustaka Setia, Bandung</w:t>
            </w:r>
          </w:p>
          <w:p w14:paraId="7FA4BE8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6E2E96D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5F90952" w14:textId="77777777" w:rsidTr="00C735DA">
        <w:trPr>
          <w:trHeight w:val="510"/>
        </w:trPr>
        <w:tc>
          <w:tcPr>
            <w:tcW w:w="173" w:type="pct"/>
            <w:vMerge/>
            <w:vAlign w:val="center"/>
            <w:hideMark/>
          </w:tcPr>
          <w:p w14:paraId="5571896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7FB1CB2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62CB659E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30063F2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7AB0C1E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6A0CCBB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07EFCF8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5B65732B" w14:textId="77777777" w:rsidTr="00C735DA">
        <w:trPr>
          <w:trHeight w:val="283"/>
        </w:trPr>
        <w:tc>
          <w:tcPr>
            <w:tcW w:w="173" w:type="pct"/>
            <w:hideMark/>
          </w:tcPr>
          <w:p w14:paraId="0DE746C4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630" w:type="pct"/>
            <w:gridSpan w:val="6"/>
            <w:hideMark/>
          </w:tcPr>
          <w:p w14:paraId="7C92749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198" w:type="pct"/>
            <w:vAlign w:val="center"/>
            <w:hideMark/>
          </w:tcPr>
          <w:p w14:paraId="199099B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50</w:t>
            </w:r>
          </w:p>
        </w:tc>
      </w:tr>
      <w:tr w:rsidR="00FC6B11" w:rsidRPr="00097775" w14:paraId="7F25CB13" w14:textId="77777777" w:rsidTr="00C735DA">
        <w:trPr>
          <w:trHeight w:val="795"/>
        </w:trPr>
        <w:tc>
          <w:tcPr>
            <w:tcW w:w="173" w:type="pct"/>
            <w:vMerge w:val="restart"/>
            <w:hideMark/>
          </w:tcPr>
          <w:p w14:paraId="5E001E3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97" w:type="pct"/>
            <w:vMerge w:val="restart"/>
            <w:hideMark/>
          </w:tcPr>
          <w:p w14:paraId="4594563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8: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br/>
              <w:t xml:space="preserve"> Video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sangat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sulit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berubah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https://www.youtube.com/watch?v=Bpm5aZKJu4E</w:t>
            </w:r>
            <w:proofErr w:type="gramEnd"/>
          </w:p>
        </w:tc>
        <w:tc>
          <w:tcPr>
            <w:tcW w:w="715" w:type="pct"/>
            <w:vMerge w:val="restart"/>
            <w:hideMark/>
          </w:tcPr>
          <w:p w14:paraId="66BD1A5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  <w:p w14:paraId="7FA8F7BC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034EFF8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9E6BC8F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3DC8E0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</w:tc>
        <w:tc>
          <w:tcPr>
            <w:tcW w:w="1396" w:type="pct"/>
            <w:vMerge w:val="restart"/>
            <w:hideMark/>
          </w:tcPr>
          <w:p w14:paraId="3F41280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41A8DEE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067BCEF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56BE753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(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63A2FF37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</w:tr>
      <w:tr w:rsidR="00FC6B11" w:rsidRPr="00097775" w14:paraId="4A808B63" w14:textId="77777777" w:rsidTr="00C735DA">
        <w:trPr>
          <w:trHeight w:val="330"/>
        </w:trPr>
        <w:tc>
          <w:tcPr>
            <w:tcW w:w="173" w:type="pct"/>
            <w:vMerge/>
            <w:vAlign w:val="center"/>
            <w:hideMark/>
          </w:tcPr>
          <w:p w14:paraId="67EC9FE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7BBF081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6AA6CD92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1C294B4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hideMark/>
          </w:tcPr>
          <w:p w14:paraId="7738E80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3" w:type="pct"/>
            <w:hideMark/>
          </w:tcPr>
          <w:p w14:paraId="5D2B736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66F7C65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D1D6027" w14:textId="77777777" w:rsidTr="00C735DA">
        <w:trPr>
          <w:trHeight w:val="360"/>
        </w:trPr>
        <w:tc>
          <w:tcPr>
            <w:tcW w:w="173" w:type="pct"/>
            <w:vMerge/>
            <w:vAlign w:val="center"/>
            <w:hideMark/>
          </w:tcPr>
          <w:p w14:paraId="40702D0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2A7B699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5B8F753D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299190C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/>
            <w:vAlign w:val="center"/>
            <w:hideMark/>
          </w:tcPr>
          <w:p w14:paraId="506B360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hideMark/>
          </w:tcPr>
          <w:p w14:paraId="3C044BF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vAlign w:val="center"/>
            <w:hideMark/>
          </w:tcPr>
          <w:p w14:paraId="0BE2F6A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2A1AAB9D" w14:textId="77777777" w:rsidTr="00C735DA">
        <w:trPr>
          <w:trHeight w:val="1440"/>
        </w:trPr>
        <w:tc>
          <w:tcPr>
            <w:tcW w:w="173" w:type="pct"/>
            <w:vMerge/>
            <w:vAlign w:val="center"/>
            <w:hideMark/>
          </w:tcPr>
          <w:p w14:paraId="0AFE78D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5F6E53D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2693AF2F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0AB4618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gram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Membuat  resume</w:t>
            </w:r>
            <w:proofErr w:type="gram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mengomentasi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Video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mengapa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sangat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sulit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berubah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 https://www.youtube.com/watch?v=Bpm5aZKJu4E</w:t>
            </w:r>
            <w:proofErr w:type="gramEnd"/>
          </w:p>
        </w:tc>
        <w:tc>
          <w:tcPr>
            <w:tcW w:w="659" w:type="pct"/>
            <w:gridSpan w:val="2"/>
            <w:hideMark/>
          </w:tcPr>
          <w:p w14:paraId="450DA45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8: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3" w:type="pct"/>
            <w:vMerge w:val="restart"/>
            <w:hideMark/>
          </w:tcPr>
          <w:p w14:paraId="3766C84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Sahya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Pustaka Setia, Bandung</w:t>
            </w:r>
          </w:p>
          <w:p w14:paraId="7D1EB68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1E4DCF6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7FE9336D" w14:textId="77777777" w:rsidTr="00C735DA">
        <w:trPr>
          <w:trHeight w:val="379"/>
        </w:trPr>
        <w:tc>
          <w:tcPr>
            <w:tcW w:w="173" w:type="pct"/>
            <w:vMerge/>
            <w:vAlign w:val="center"/>
            <w:hideMark/>
          </w:tcPr>
          <w:p w14:paraId="5C366FE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2F70419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0091390B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5E45FFC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3E72A2F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4EE337C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7DDF706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5EDB8946" w14:textId="77777777" w:rsidTr="00C735DA">
        <w:trPr>
          <w:trHeight w:val="825"/>
        </w:trPr>
        <w:tc>
          <w:tcPr>
            <w:tcW w:w="173" w:type="pct"/>
            <w:vMerge w:val="restart"/>
            <w:hideMark/>
          </w:tcPr>
          <w:p w14:paraId="3066EC6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97" w:type="pct"/>
            <w:vMerge w:val="restart"/>
            <w:hideMark/>
          </w:tcPr>
          <w:p w14:paraId="77875B5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9: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Faktor-Faktor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Ekologis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Dalam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715" w:type="pct"/>
            <w:vMerge w:val="restart"/>
            <w:hideMark/>
          </w:tcPr>
          <w:p w14:paraId="1EC72BF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faktor-faktor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ekologis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  <w:p w14:paraId="59EE47D2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54619C2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D56F27C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BA12BB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51167C1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66A4820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501D65C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12D5E98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(Faktor-Faktor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Ekologis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Dalam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336C5A93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</w:tr>
      <w:tr w:rsidR="00FC6B11" w:rsidRPr="00097775" w14:paraId="64A94B4E" w14:textId="77777777" w:rsidTr="00C735DA">
        <w:trPr>
          <w:trHeight w:val="281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2E346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9CEB1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hideMark/>
          </w:tcPr>
          <w:p w14:paraId="48F3E0D8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05923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23C80AD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9: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faktor-faktor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ekologis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hideMark/>
          </w:tcPr>
          <w:p w14:paraId="4C54F4C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3E8CB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097A7A5D" w14:textId="77777777" w:rsidTr="00C735DA">
        <w:trPr>
          <w:trHeight w:val="765"/>
        </w:trPr>
        <w:tc>
          <w:tcPr>
            <w:tcW w:w="173" w:type="pct"/>
            <w:vMerge/>
            <w:vAlign w:val="center"/>
            <w:hideMark/>
          </w:tcPr>
          <w:p w14:paraId="4DBACED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129F0B3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7A7D29E5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2EBD20E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</w:t>
            </w: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br/>
              <w:t xml:space="preserve">Tulisan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</w:t>
            </w:r>
          </w:p>
        </w:tc>
        <w:tc>
          <w:tcPr>
            <w:tcW w:w="659" w:type="pct"/>
            <w:gridSpan w:val="2"/>
            <w:vMerge/>
            <w:hideMark/>
          </w:tcPr>
          <w:p w14:paraId="28A3977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26F71C8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Sahya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Pustaka Setia, Bandung</w:t>
            </w:r>
          </w:p>
          <w:p w14:paraId="710F496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727EE74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2C5B6A23" w14:textId="77777777" w:rsidTr="00C735DA">
        <w:trPr>
          <w:trHeight w:val="315"/>
        </w:trPr>
        <w:tc>
          <w:tcPr>
            <w:tcW w:w="173" w:type="pct"/>
            <w:vMerge/>
            <w:vAlign w:val="center"/>
            <w:hideMark/>
          </w:tcPr>
          <w:p w14:paraId="3AB4FBD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4C2ED1A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3B2CFBDC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47C6EFC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35E887D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34B137C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0DB6796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4C6E4190" w14:textId="77777777" w:rsidTr="00C735DA">
        <w:trPr>
          <w:trHeight w:val="810"/>
        </w:trPr>
        <w:tc>
          <w:tcPr>
            <w:tcW w:w="173" w:type="pct"/>
            <w:vMerge w:val="restart"/>
            <w:hideMark/>
          </w:tcPr>
          <w:p w14:paraId="4A0389C5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97" w:type="pct"/>
            <w:vMerge w:val="restart"/>
            <w:hideMark/>
          </w:tcPr>
          <w:p w14:paraId="04C9283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10: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Regional Negara ASEAN</w:t>
            </w:r>
          </w:p>
        </w:tc>
        <w:tc>
          <w:tcPr>
            <w:tcW w:w="715" w:type="pct"/>
            <w:vMerge w:val="restart"/>
            <w:hideMark/>
          </w:tcPr>
          <w:p w14:paraId="341914D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Regional Negara ASEAN</w:t>
            </w:r>
          </w:p>
          <w:p w14:paraId="414202F4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C782BFA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93BC76C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55E5D8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60365E4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20CBB50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41EC318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1D3497B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(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Regional Negara ASEAN)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05ACACCF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FC6B11" w:rsidRPr="00097775" w14:paraId="79EAF61A" w14:textId="77777777" w:rsidTr="00C735DA">
        <w:trPr>
          <w:trHeight w:val="101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D60C4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A1C6E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hideMark/>
          </w:tcPr>
          <w:p w14:paraId="2B584DDB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AF9E6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6D5CB91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Regional Negara ASEAN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hideMark/>
          </w:tcPr>
          <w:p w14:paraId="1934D7D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49D13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7E8A8917" w14:textId="77777777" w:rsidTr="00C735DA">
        <w:trPr>
          <w:trHeight w:val="780"/>
        </w:trPr>
        <w:tc>
          <w:tcPr>
            <w:tcW w:w="173" w:type="pct"/>
            <w:vMerge/>
            <w:vAlign w:val="center"/>
            <w:hideMark/>
          </w:tcPr>
          <w:p w14:paraId="45F0313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2A9CE8D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609E56FA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357B95D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</w:t>
            </w: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br/>
              <w:t xml:space="preserve">Tulisan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</w:t>
            </w:r>
          </w:p>
        </w:tc>
        <w:tc>
          <w:tcPr>
            <w:tcW w:w="659" w:type="pct"/>
            <w:gridSpan w:val="2"/>
            <w:vMerge/>
            <w:hideMark/>
          </w:tcPr>
          <w:p w14:paraId="6130AEA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hideMark/>
          </w:tcPr>
          <w:p w14:paraId="23A90A1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Sahya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Pustaka Setia, Bandung</w:t>
            </w:r>
          </w:p>
        </w:tc>
        <w:tc>
          <w:tcPr>
            <w:tcW w:w="198" w:type="pct"/>
            <w:vMerge/>
            <w:vAlign w:val="center"/>
            <w:hideMark/>
          </w:tcPr>
          <w:p w14:paraId="26F4205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5368B572" w14:textId="77777777" w:rsidTr="00C735DA">
        <w:trPr>
          <w:trHeight w:val="416"/>
        </w:trPr>
        <w:tc>
          <w:tcPr>
            <w:tcW w:w="173" w:type="pct"/>
            <w:vMerge/>
            <w:vAlign w:val="center"/>
            <w:hideMark/>
          </w:tcPr>
          <w:p w14:paraId="23BA3A7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3A6255B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697FA0A0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6042151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622FA33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hideMark/>
          </w:tcPr>
          <w:p w14:paraId="5896487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1867710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2C258B9D" w14:textId="77777777" w:rsidTr="00C735DA">
        <w:trPr>
          <w:trHeight w:val="810"/>
        </w:trPr>
        <w:tc>
          <w:tcPr>
            <w:tcW w:w="173" w:type="pct"/>
            <w:vMerge w:val="restart"/>
            <w:hideMark/>
          </w:tcPr>
          <w:p w14:paraId="7305B951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97" w:type="pct"/>
            <w:vMerge w:val="restart"/>
            <w:hideMark/>
          </w:tcPr>
          <w:p w14:paraId="3DA34FA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11: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Pemerintahan Negara-Negara Di Dunia</w:t>
            </w:r>
          </w:p>
        </w:tc>
        <w:tc>
          <w:tcPr>
            <w:tcW w:w="715" w:type="pct"/>
            <w:vMerge w:val="restart"/>
            <w:hideMark/>
          </w:tcPr>
          <w:p w14:paraId="3D32F9C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Pemerintahan Negara-Negara Di Dunia</w:t>
            </w:r>
          </w:p>
          <w:p w14:paraId="67A43D46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2CF904E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FDFCD1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17CAB8A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571AB05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35EBD2F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330A4ED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(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Pemerintahan Negara-Negara Di Dunia)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2D80400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FC6B11" w:rsidRPr="00097775" w14:paraId="58BE284B" w14:textId="77777777" w:rsidTr="00C735DA">
        <w:trPr>
          <w:trHeight w:val="54"/>
        </w:trPr>
        <w:tc>
          <w:tcPr>
            <w:tcW w:w="173" w:type="pct"/>
            <w:vMerge/>
            <w:vAlign w:val="center"/>
            <w:hideMark/>
          </w:tcPr>
          <w:p w14:paraId="3769C08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6F0CDC1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5B64CD7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452AA64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hideMark/>
          </w:tcPr>
          <w:p w14:paraId="103A6C3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11: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Pemerintahan Negara-Negara Di Dunia</w:t>
            </w:r>
          </w:p>
        </w:tc>
        <w:tc>
          <w:tcPr>
            <w:tcW w:w="463" w:type="pct"/>
            <w:hideMark/>
          </w:tcPr>
          <w:p w14:paraId="2C55E26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vAlign w:val="center"/>
            <w:hideMark/>
          </w:tcPr>
          <w:p w14:paraId="75DA74C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095A2511" w14:textId="77777777" w:rsidTr="00C735DA">
        <w:trPr>
          <w:trHeight w:val="795"/>
        </w:trPr>
        <w:tc>
          <w:tcPr>
            <w:tcW w:w="173" w:type="pct"/>
            <w:vMerge/>
            <w:vAlign w:val="center"/>
            <w:hideMark/>
          </w:tcPr>
          <w:p w14:paraId="121C9BC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6E91665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5B107FF5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2309BE2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gram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Membuat  resume</w:t>
            </w:r>
            <w:proofErr w:type="gram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659" w:type="pct"/>
            <w:gridSpan w:val="2"/>
            <w:vMerge/>
            <w:hideMark/>
          </w:tcPr>
          <w:p w14:paraId="47D1E54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5A564E6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Sahya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Pustaka Setia, Bandung</w:t>
            </w:r>
          </w:p>
          <w:p w14:paraId="3C09BAC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5C5022F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6CCB2F2E" w14:textId="77777777" w:rsidTr="00C735DA">
        <w:trPr>
          <w:trHeight w:val="510"/>
        </w:trPr>
        <w:tc>
          <w:tcPr>
            <w:tcW w:w="173" w:type="pct"/>
            <w:vMerge/>
            <w:vAlign w:val="center"/>
            <w:hideMark/>
          </w:tcPr>
          <w:p w14:paraId="624CADA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32AECD8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770EFF5E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15679EC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4342114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589DAF5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345CF26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4855381E" w14:textId="77777777" w:rsidTr="00C735DA">
        <w:trPr>
          <w:trHeight w:val="810"/>
        </w:trPr>
        <w:tc>
          <w:tcPr>
            <w:tcW w:w="173" w:type="pct"/>
            <w:vMerge w:val="restart"/>
            <w:hideMark/>
          </w:tcPr>
          <w:p w14:paraId="49DDDD8A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97" w:type="pct"/>
            <w:vMerge w:val="restart"/>
            <w:hideMark/>
          </w:tcPr>
          <w:p w14:paraId="5F88CB4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12: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Mengkategorikan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br/>
              <w:t xml:space="preserve">Video 22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 https://www.youtube.com/watch?v=n03EpL6Qaig </w:t>
            </w:r>
          </w:p>
        </w:tc>
        <w:tc>
          <w:tcPr>
            <w:tcW w:w="715" w:type="pct"/>
            <w:vMerge w:val="restart"/>
            <w:hideMark/>
          </w:tcPr>
          <w:p w14:paraId="1DEB3BF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mengkategorikan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  <w:p w14:paraId="646805AF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5AF090F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6FB28F1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C5E6AA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1D2DB4D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7D7ED2A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0565106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1132823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(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59B9CF5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</w:tr>
      <w:tr w:rsidR="00FC6B11" w:rsidRPr="00097775" w14:paraId="678442B4" w14:textId="77777777" w:rsidTr="00C735DA">
        <w:trPr>
          <w:trHeight w:val="75"/>
        </w:trPr>
        <w:tc>
          <w:tcPr>
            <w:tcW w:w="173" w:type="pct"/>
            <w:vMerge/>
            <w:vAlign w:val="center"/>
            <w:hideMark/>
          </w:tcPr>
          <w:p w14:paraId="0856B11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00D573B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17C3EBB9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5236E84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hideMark/>
          </w:tcPr>
          <w:p w14:paraId="1F7AE45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12: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463" w:type="pct"/>
            <w:hideMark/>
          </w:tcPr>
          <w:p w14:paraId="4896EA9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60B3A9C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324435CA" w14:textId="77777777" w:rsidTr="00C735DA">
        <w:trPr>
          <w:trHeight w:val="270"/>
        </w:trPr>
        <w:tc>
          <w:tcPr>
            <w:tcW w:w="173" w:type="pct"/>
            <w:vMerge/>
            <w:vAlign w:val="center"/>
            <w:hideMark/>
          </w:tcPr>
          <w:p w14:paraId="57FFDB5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0D8D89C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09EC02A5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3E2E3BD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/>
            <w:vAlign w:val="center"/>
            <w:hideMark/>
          </w:tcPr>
          <w:p w14:paraId="0EBBC23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hideMark/>
          </w:tcPr>
          <w:p w14:paraId="54176B09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vAlign w:val="center"/>
            <w:hideMark/>
          </w:tcPr>
          <w:p w14:paraId="2172200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1B577C6" w14:textId="77777777" w:rsidTr="00C735DA">
        <w:trPr>
          <w:trHeight w:val="855"/>
        </w:trPr>
        <w:tc>
          <w:tcPr>
            <w:tcW w:w="173" w:type="pct"/>
            <w:vMerge/>
            <w:vAlign w:val="center"/>
            <w:hideMark/>
          </w:tcPr>
          <w:p w14:paraId="7DD0608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3E13BBD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161AD658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1E9DA54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</w:t>
            </w: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br/>
              <w:t xml:space="preserve">Link 22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Daerah https://www.youtube.com/watch?v=n03EpL6Qaig</w:t>
            </w:r>
          </w:p>
        </w:tc>
        <w:tc>
          <w:tcPr>
            <w:tcW w:w="659" w:type="pct"/>
            <w:gridSpan w:val="2"/>
            <w:vMerge/>
            <w:hideMark/>
          </w:tcPr>
          <w:p w14:paraId="20D9FD7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65DE91C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Sahya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Pustaka Setia, Bandung</w:t>
            </w:r>
          </w:p>
          <w:p w14:paraId="268C6D2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7444E29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C337EB4" w14:textId="77777777" w:rsidTr="00C735DA">
        <w:trPr>
          <w:trHeight w:val="945"/>
        </w:trPr>
        <w:tc>
          <w:tcPr>
            <w:tcW w:w="173" w:type="pct"/>
            <w:vMerge/>
            <w:vAlign w:val="center"/>
            <w:hideMark/>
          </w:tcPr>
          <w:p w14:paraId="79C0B45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70D2ECB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66CFAEB3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486DE5D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3B182B2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293C1EC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0276A20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8FE504D" w14:textId="77777777" w:rsidTr="00C735DA">
        <w:trPr>
          <w:trHeight w:val="870"/>
        </w:trPr>
        <w:tc>
          <w:tcPr>
            <w:tcW w:w="173" w:type="pct"/>
            <w:vMerge w:val="restart"/>
            <w:hideMark/>
          </w:tcPr>
          <w:p w14:paraId="7E9078C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14</w:t>
            </w:r>
          </w:p>
        </w:tc>
        <w:tc>
          <w:tcPr>
            <w:tcW w:w="1397" w:type="pct"/>
            <w:vMerge w:val="restart"/>
            <w:hideMark/>
          </w:tcPr>
          <w:p w14:paraId="0776AD1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13: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Mendesain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Etika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Dalam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</w:p>
        </w:tc>
        <w:tc>
          <w:tcPr>
            <w:tcW w:w="715" w:type="pct"/>
            <w:vMerge w:val="restart"/>
            <w:hideMark/>
          </w:tcPr>
          <w:p w14:paraId="6EDBC8D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mendesain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</w:p>
          <w:p w14:paraId="00B4A664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D600C7E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8CC0029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52F07B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1846C48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6DEF385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0D51BA7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136A9B0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(Etika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Dalam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7BCA3FCB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FC6B11" w:rsidRPr="00097775" w14:paraId="07F0B26D" w14:textId="77777777" w:rsidTr="00C735DA">
        <w:trPr>
          <w:trHeight w:val="370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5B4FB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0D4292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hideMark/>
          </w:tcPr>
          <w:p w14:paraId="20BFABE4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31FCE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3CC10BA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13: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</w:p>
        </w:tc>
        <w:tc>
          <w:tcPr>
            <w:tcW w:w="463" w:type="pct"/>
            <w:tcBorders>
              <w:bottom w:val="single" w:sz="4" w:space="0" w:color="auto"/>
            </w:tcBorders>
            <w:hideMark/>
          </w:tcPr>
          <w:p w14:paraId="54E8F3BD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DB6CF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18BA10F5" w14:textId="77777777" w:rsidTr="00C735DA">
        <w:trPr>
          <w:trHeight w:val="750"/>
        </w:trPr>
        <w:tc>
          <w:tcPr>
            <w:tcW w:w="173" w:type="pct"/>
            <w:vMerge/>
            <w:vAlign w:val="center"/>
            <w:hideMark/>
          </w:tcPr>
          <w:p w14:paraId="37F9BFE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03433B7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454CE918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329725A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</w:t>
            </w: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br/>
              <w:t xml:space="preserve">Tulisan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</w:t>
            </w:r>
          </w:p>
        </w:tc>
        <w:tc>
          <w:tcPr>
            <w:tcW w:w="659" w:type="pct"/>
            <w:gridSpan w:val="2"/>
            <w:vMerge/>
            <w:hideMark/>
          </w:tcPr>
          <w:p w14:paraId="6B8C194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78B3DAE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Kumorotomo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Wahyudi, 2011. Etika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RajaGrafindo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Persada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Jakarta.</w:t>
            </w:r>
          </w:p>
          <w:p w14:paraId="26E14BF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2C2B6B2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57881329" w14:textId="77777777" w:rsidTr="00C735DA">
        <w:trPr>
          <w:trHeight w:val="510"/>
        </w:trPr>
        <w:tc>
          <w:tcPr>
            <w:tcW w:w="173" w:type="pct"/>
            <w:vMerge/>
            <w:vAlign w:val="center"/>
            <w:hideMark/>
          </w:tcPr>
          <w:p w14:paraId="3529486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0BCBFA4E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2B4E361D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727EBDB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034104C1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7060098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2F5B2ADC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70A471C0" w14:textId="77777777" w:rsidTr="00C735DA">
        <w:trPr>
          <w:trHeight w:val="780"/>
        </w:trPr>
        <w:tc>
          <w:tcPr>
            <w:tcW w:w="173" w:type="pct"/>
            <w:vMerge w:val="restart"/>
            <w:hideMark/>
          </w:tcPr>
          <w:p w14:paraId="1A53F28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97" w:type="pct"/>
            <w:vMerge w:val="restart"/>
            <w:hideMark/>
          </w:tcPr>
          <w:p w14:paraId="218CB8D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 14: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Mengintegrasikan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Mengukur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  <w:tc>
          <w:tcPr>
            <w:tcW w:w="715" w:type="pct"/>
            <w:vMerge w:val="restart"/>
            <w:hideMark/>
          </w:tcPr>
          <w:p w14:paraId="2E9C74CA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mengintegrasikan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  <w:p w14:paraId="43392AF2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3315D49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7D4650E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A35920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6" w:type="pct"/>
            <w:vMerge w:val="restart"/>
            <w:hideMark/>
          </w:tcPr>
          <w:p w14:paraId="042FA2A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95" w:type="pct"/>
            <w:hideMark/>
          </w:tcPr>
          <w:p w14:paraId="3280D76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Diskusi dan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Tanyajawab</w:t>
            </w:r>
            <w:proofErr w:type="spellEnd"/>
          </w:p>
        </w:tc>
        <w:tc>
          <w:tcPr>
            <w:tcW w:w="264" w:type="pct"/>
            <w:hideMark/>
          </w:tcPr>
          <w:p w14:paraId="13D3B33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WAG</w:t>
            </w:r>
          </w:p>
        </w:tc>
        <w:tc>
          <w:tcPr>
            <w:tcW w:w="463" w:type="pct"/>
            <w:hideMark/>
          </w:tcPr>
          <w:p w14:paraId="3B8E9B3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Materi: (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Mengukur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Daerah)</w:t>
            </w:r>
          </w:p>
        </w:tc>
        <w:tc>
          <w:tcPr>
            <w:tcW w:w="198" w:type="pct"/>
            <w:vMerge w:val="restart"/>
            <w:vAlign w:val="center"/>
            <w:hideMark/>
          </w:tcPr>
          <w:p w14:paraId="68E6930E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FC6B11" w:rsidRPr="00097775" w14:paraId="73780C97" w14:textId="77777777" w:rsidTr="00C735DA">
        <w:trPr>
          <w:trHeight w:val="340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ACC1A4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8DAA3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hideMark/>
          </w:tcPr>
          <w:p w14:paraId="42C6C5C9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9E7B6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vMerge w:val="restart"/>
            <w:tcBorders>
              <w:bottom w:val="single" w:sz="4" w:space="0" w:color="auto"/>
            </w:tcBorders>
            <w:hideMark/>
          </w:tcPr>
          <w:p w14:paraId="00F0C78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 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14: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Menyepakati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Kontrak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Perkuliahan, Menyusun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hideMark/>
          </w:tcPr>
          <w:p w14:paraId="302461B6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C555C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6B92D488" w14:textId="77777777" w:rsidTr="00C735DA">
        <w:trPr>
          <w:trHeight w:val="795"/>
        </w:trPr>
        <w:tc>
          <w:tcPr>
            <w:tcW w:w="173" w:type="pct"/>
            <w:vMerge/>
            <w:vAlign w:val="center"/>
            <w:hideMark/>
          </w:tcPr>
          <w:p w14:paraId="5F87F0E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7D324F25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0E132E3D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 w:val="restart"/>
            <w:hideMark/>
          </w:tcPr>
          <w:p w14:paraId="10E18DF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Non-Test:</w:t>
            </w: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br/>
              <w:t xml:space="preserve">Tulisan </w:t>
            </w:r>
            <w:proofErr w:type="spellStart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Materi</w:t>
            </w:r>
          </w:p>
        </w:tc>
        <w:tc>
          <w:tcPr>
            <w:tcW w:w="659" w:type="pct"/>
            <w:gridSpan w:val="2"/>
            <w:vMerge/>
            <w:hideMark/>
          </w:tcPr>
          <w:p w14:paraId="380EF75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3" w:type="pct"/>
            <w:vMerge w:val="restart"/>
            <w:hideMark/>
          </w:tcPr>
          <w:p w14:paraId="3134C06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1. Mahsun Mohamad, 2012.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gram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  Publik</w:t>
            </w:r>
            <w:proofErr w:type="gram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BPFE,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Yokyakarta</w:t>
            </w:r>
            <w:proofErr w:type="spellEnd"/>
          </w:p>
          <w:p w14:paraId="4FC6989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8" w:type="pct"/>
            <w:vMerge/>
            <w:vAlign w:val="center"/>
            <w:hideMark/>
          </w:tcPr>
          <w:p w14:paraId="10D8E34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75A6B43C" w14:textId="77777777" w:rsidTr="00C735DA">
        <w:trPr>
          <w:trHeight w:val="495"/>
        </w:trPr>
        <w:tc>
          <w:tcPr>
            <w:tcW w:w="173" w:type="pct"/>
            <w:vMerge/>
            <w:vAlign w:val="center"/>
            <w:hideMark/>
          </w:tcPr>
          <w:p w14:paraId="7AF04DC7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7" w:type="pct"/>
            <w:vMerge/>
            <w:vAlign w:val="center"/>
            <w:hideMark/>
          </w:tcPr>
          <w:p w14:paraId="6FE4CC8B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vMerge/>
            <w:hideMark/>
          </w:tcPr>
          <w:p w14:paraId="3787D713" w14:textId="77777777" w:rsidR="00FC6B11" w:rsidRPr="00097775" w:rsidRDefault="00FC6B11" w:rsidP="00C7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7152C100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59" w:type="pct"/>
            <w:gridSpan w:val="2"/>
            <w:hideMark/>
          </w:tcPr>
          <w:p w14:paraId="0EC319AF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TM: 3x50", BT: 3x60", BM: 3x60"</w:t>
            </w:r>
          </w:p>
        </w:tc>
        <w:tc>
          <w:tcPr>
            <w:tcW w:w="463" w:type="pct"/>
            <w:vMerge/>
            <w:hideMark/>
          </w:tcPr>
          <w:p w14:paraId="6DBD0BA3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08746DD8" w14:textId="77777777" w:rsidR="00FC6B11" w:rsidRPr="00097775" w:rsidRDefault="00FC6B11" w:rsidP="00C735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FC6B11" w:rsidRPr="00097775" w14:paraId="55E261F4" w14:textId="77777777" w:rsidTr="00C735DA">
        <w:trPr>
          <w:trHeight w:val="330"/>
        </w:trPr>
        <w:tc>
          <w:tcPr>
            <w:tcW w:w="173" w:type="pct"/>
            <w:hideMark/>
          </w:tcPr>
          <w:p w14:paraId="175D478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630" w:type="pct"/>
            <w:gridSpan w:val="6"/>
            <w:hideMark/>
          </w:tcPr>
          <w:p w14:paraId="708EB979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198" w:type="pct"/>
            <w:vAlign w:val="center"/>
            <w:hideMark/>
          </w:tcPr>
          <w:p w14:paraId="2E6E3B3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77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50</w:t>
            </w:r>
          </w:p>
        </w:tc>
      </w:tr>
      <w:tr w:rsidR="00FC6B11" w:rsidRPr="00097775" w14:paraId="1D59C9F1" w14:textId="77777777" w:rsidTr="00C735DA">
        <w:trPr>
          <w:trHeight w:val="330"/>
        </w:trPr>
        <w:tc>
          <w:tcPr>
            <w:tcW w:w="4802" w:type="pct"/>
            <w:gridSpan w:val="7"/>
            <w:hideMark/>
          </w:tcPr>
          <w:p w14:paraId="68D4B796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198" w:type="pct"/>
            <w:vAlign w:val="center"/>
            <w:hideMark/>
          </w:tcPr>
          <w:p w14:paraId="4393EF8D" w14:textId="77777777" w:rsidR="00FC6B11" w:rsidRPr="00097775" w:rsidRDefault="00FC6B11" w:rsidP="00C73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097775">
              <w:rPr>
                <w:rFonts w:ascii="Calibri" w:eastAsia="Times New Roman" w:hAnsi="Calibri" w:cs="Calibri"/>
                <w:color w:val="000000"/>
                <w:lang w:val="en-ID" w:eastAsia="en-ID"/>
              </w:rPr>
              <w:t>100</w:t>
            </w:r>
          </w:p>
        </w:tc>
      </w:tr>
    </w:tbl>
    <w:p w14:paraId="137E54C7" w14:textId="77777777" w:rsidR="006F5B2F" w:rsidRDefault="006F5B2F"/>
    <w:sectPr w:rsidR="006F5B2F" w:rsidSect="00FC6B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11"/>
    <w:rsid w:val="000B5A1E"/>
    <w:rsid w:val="006F5B2F"/>
    <w:rsid w:val="007A0734"/>
    <w:rsid w:val="00F803D7"/>
    <w:rsid w:val="00F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14B4"/>
  <w15:chartTrackingRefBased/>
  <w15:docId w15:val="{E90A9CC2-8F82-4BDD-9B29-96042188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B11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B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B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B11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B11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B11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B1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B1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B1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B1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C6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B1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B1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FC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B1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FC6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B11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FC6B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C6B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6B11"/>
    <w:rPr>
      <w:color w:val="800080"/>
      <w:u w:val="single"/>
    </w:rPr>
  </w:style>
  <w:style w:type="paragraph" w:customStyle="1" w:styleId="msonormal0">
    <w:name w:val="msonormal"/>
    <w:basedOn w:val="Normal"/>
    <w:rsid w:val="00FC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FC6B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7">
    <w:name w:val="xl67"/>
    <w:basedOn w:val="Normal"/>
    <w:rsid w:val="00FC6B1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8">
    <w:name w:val="xl68"/>
    <w:basedOn w:val="Normal"/>
    <w:rsid w:val="00FC6B11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69">
    <w:name w:val="xl69"/>
    <w:basedOn w:val="Normal"/>
    <w:rsid w:val="00FC6B11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0">
    <w:name w:val="xl70"/>
    <w:basedOn w:val="Normal"/>
    <w:rsid w:val="00FC6B1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1">
    <w:name w:val="xl71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2">
    <w:name w:val="xl72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4">
    <w:name w:val="xl74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5">
    <w:name w:val="xl75"/>
    <w:basedOn w:val="Normal"/>
    <w:rsid w:val="00FC6B11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FC6B1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8">
    <w:name w:val="xl78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9">
    <w:name w:val="xl79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0">
    <w:name w:val="xl80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1">
    <w:name w:val="xl81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2">
    <w:name w:val="xl82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3">
    <w:name w:val="xl83"/>
    <w:basedOn w:val="Normal"/>
    <w:rsid w:val="00FC6B11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4">
    <w:name w:val="xl84"/>
    <w:basedOn w:val="Normal"/>
    <w:rsid w:val="00FC6B11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FC6B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6">
    <w:name w:val="xl86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9">
    <w:name w:val="xl89"/>
    <w:basedOn w:val="Normal"/>
    <w:rsid w:val="00FC6B11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0">
    <w:name w:val="xl90"/>
    <w:basedOn w:val="Normal"/>
    <w:rsid w:val="00FC6B11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1">
    <w:name w:val="xl91"/>
    <w:basedOn w:val="Normal"/>
    <w:rsid w:val="00FC6B11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FC6B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3">
    <w:name w:val="xl93"/>
    <w:basedOn w:val="Normal"/>
    <w:rsid w:val="00FC6B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4">
    <w:name w:val="xl94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5">
    <w:name w:val="xl95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FC6B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7">
    <w:name w:val="xl97"/>
    <w:basedOn w:val="Normal"/>
    <w:rsid w:val="00FC6B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8">
    <w:name w:val="xl98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99">
    <w:name w:val="xl99"/>
    <w:basedOn w:val="Normal"/>
    <w:rsid w:val="00FC6B1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0">
    <w:name w:val="xl100"/>
    <w:basedOn w:val="Normal"/>
    <w:rsid w:val="00FC6B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1">
    <w:name w:val="xl101"/>
    <w:basedOn w:val="Normal"/>
    <w:rsid w:val="00FC6B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FC6B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4">
    <w:name w:val="xl104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5">
    <w:name w:val="xl105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06">
    <w:name w:val="xl106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09">
    <w:name w:val="xl109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0">
    <w:name w:val="xl110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1">
    <w:name w:val="xl111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3">
    <w:name w:val="xl113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4">
    <w:name w:val="xl114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5">
    <w:name w:val="xl115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6">
    <w:name w:val="xl116"/>
    <w:basedOn w:val="Normal"/>
    <w:rsid w:val="00FC6B1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FC6B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FC6B1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1">
    <w:name w:val="xl121"/>
    <w:basedOn w:val="Normal"/>
    <w:rsid w:val="00FC6B1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2">
    <w:name w:val="xl122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3">
    <w:name w:val="xl123"/>
    <w:basedOn w:val="Normal"/>
    <w:rsid w:val="00FC6B1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4">
    <w:name w:val="xl124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26">
    <w:name w:val="xl126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27">
    <w:name w:val="xl127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FC6B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FC6B1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FC6B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FC6B1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36">
    <w:name w:val="xl136"/>
    <w:basedOn w:val="Normal"/>
    <w:rsid w:val="00FC6B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37">
    <w:name w:val="xl137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FC6B1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FC6B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FC6B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3">
    <w:name w:val="xl143"/>
    <w:basedOn w:val="Normal"/>
    <w:rsid w:val="00FC6B11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4">
    <w:name w:val="xl144"/>
    <w:basedOn w:val="Normal"/>
    <w:rsid w:val="00FC6B11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5">
    <w:name w:val="xl145"/>
    <w:basedOn w:val="Normal"/>
    <w:rsid w:val="00FC6B11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6">
    <w:name w:val="xl146"/>
    <w:basedOn w:val="Normal"/>
    <w:rsid w:val="00FC6B11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47">
    <w:name w:val="xl147"/>
    <w:basedOn w:val="Normal"/>
    <w:rsid w:val="00FC6B11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48">
    <w:name w:val="xl148"/>
    <w:basedOn w:val="Normal"/>
    <w:rsid w:val="00FC6B11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49">
    <w:name w:val="xl149"/>
    <w:basedOn w:val="Normal"/>
    <w:rsid w:val="00FC6B11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0">
    <w:name w:val="xl150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51">
    <w:name w:val="xl151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52">
    <w:name w:val="xl152"/>
    <w:basedOn w:val="Normal"/>
    <w:rsid w:val="00FC6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53">
    <w:name w:val="xl153"/>
    <w:basedOn w:val="Normal"/>
    <w:rsid w:val="00FC6B1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54">
    <w:name w:val="xl154"/>
    <w:basedOn w:val="Normal"/>
    <w:rsid w:val="00FC6B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55">
    <w:name w:val="xl155"/>
    <w:basedOn w:val="Normal"/>
    <w:rsid w:val="00FC6B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FC6B1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FC6B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FC6B11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FC6B11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FC6B11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FC6B11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63">
    <w:name w:val="xl163"/>
    <w:basedOn w:val="Normal"/>
    <w:rsid w:val="00FC6B11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FC6B11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FC6B1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FC6B1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70">
    <w:name w:val="xl170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71">
    <w:name w:val="xl171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72">
    <w:name w:val="xl172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73">
    <w:name w:val="xl173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76">
    <w:name w:val="xl176"/>
    <w:basedOn w:val="Normal"/>
    <w:rsid w:val="00FC6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77">
    <w:name w:val="xl177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78">
    <w:name w:val="xl178"/>
    <w:basedOn w:val="Normal"/>
    <w:rsid w:val="00FC6B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9">
    <w:name w:val="xl179"/>
    <w:basedOn w:val="Normal"/>
    <w:rsid w:val="00FC6B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0">
    <w:name w:val="xl180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1">
    <w:name w:val="xl181"/>
    <w:basedOn w:val="Normal"/>
    <w:rsid w:val="00FC6B1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FC6B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FC6B1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FC6B1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FC6B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8">
    <w:name w:val="xl188"/>
    <w:basedOn w:val="Normal"/>
    <w:rsid w:val="00FC6B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9">
    <w:name w:val="xl189"/>
    <w:basedOn w:val="Normal"/>
    <w:rsid w:val="00FC6B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0">
    <w:name w:val="xl190"/>
    <w:basedOn w:val="Normal"/>
    <w:rsid w:val="00FC6B11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1">
    <w:name w:val="xl191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2">
    <w:name w:val="xl192"/>
    <w:basedOn w:val="Normal"/>
    <w:rsid w:val="00FC6B11"/>
    <w:pPr>
      <w:spacing w:before="100" w:beforeAutospacing="1" w:after="100" w:afterAutospacing="1" w:line="240" w:lineRule="auto"/>
      <w:ind w:firstLineChars="100"/>
      <w:textAlignment w:val="center"/>
    </w:pPr>
    <w:rPr>
      <w:rFonts w:ascii="Arial" w:eastAsia="Times New Roman" w:hAnsi="Arial" w:cs="Arial"/>
      <w:color w:val="0000FF"/>
      <w:sz w:val="20"/>
      <w:szCs w:val="20"/>
      <w:u w:val="single"/>
      <w:lang w:val="en-ID" w:eastAsia="en-ID"/>
    </w:rPr>
  </w:style>
  <w:style w:type="paragraph" w:customStyle="1" w:styleId="xl193">
    <w:name w:val="xl193"/>
    <w:basedOn w:val="Normal"/>
    <w:rsid w:val="00FC6B11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4">
    <w:name w:val="xl194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5">
    <w:name w:val="xl195"/>
    <w:basedOn w:val="Normal"/>
    <w:rsid w:val="00FC6B11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6">
    <w:name w:val="xl196"/>
    <w:basedOn w:val="Normal"/>
    <w:rsid w:val="00FC6B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7">
    <w:name w:val="xl197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8">
    <w:name w:val="xl198"/>
    <w:basedOn w:val="Normal"/>
    <w:rsid w:val="00FC6B1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9">
    <w:name w:val="xl199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0">
    <w:name w:val="xl200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1">
    <w:name w:val="xl201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2">
    <w:name w:val="xl202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3">
    <w:name w:val="xl203"/>
    <w:basedOn w:val="Normal"/>
    <w:rsid w:val="00FC6B11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4">
    <w:name w:val="xl204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5">
    <w:name w:val="xl205"/>
    <w:basedOn w:val="Normal"/>
    <w:rsid w:val="00FC6B11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6">
    <w:name w:val="xl206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7">
    <w:name w:val="xl207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8">
    <w:name w:val="xl208"/>
    <w:basedOn w:val="Normal"/>
    <w:rsid w:val="00FC6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9">
    <w:name w:val="xl209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0">
    <w:name w:val="xl210"/>
    <w:basedOn w:val="Normal"/>
    <w:rsid w:val="00FC6B11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1">
    <w:name w:val="xl211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2">
    <w:name w:val="xl212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4">
    <w:name w:val="xl214"/>
    <w:basedOn w:val="Normal"/>
    <w:rsid w:val="00FC6B11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5">
    <w:name w:val="xl215"/>
    <w:basedOn w:val="Normal"/>
    <w:rsid w:val="00FC6B11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16">
    <w:name w:val="xl216"/>
    <w:basedOn w:val="Normal"/>
    <w:rsid w:val="00FC6B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7">
    <w:name w:val="xl217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8">
    <w:name w:val="xl218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9">
    <w:name w:val="xl219"/>
    <w:basedOn w:val="Normal"/>
    <w:rsid w:val="00FC6B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0">
    <w:name w:val="xl220"/>
    <w:basedOn w:val="Normal"/>
    <w:rsid w:val="00FC6B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1">
    <w:name w:val="xl221"/>
    <w:basedOn w:val="Normal"/>
    <w:rsid w:val="00FC6B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FC6B11"/>
    <w:pPr>
      <w:pBdr>
        <w:top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3">
    <w:name w:val="xl223"/>
    <w:basedOn w:val="Normal"/>
    <w:rsid w:val="00FC6B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4">
    <w:name w:val="xl224"/>
    <w:basedOn w:val="Normal"/>
    <w:rsid w:val="00FC6B11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FC6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6">
    <w:name w:val="xl226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28">
    <w:name w:val="xl228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0">
    <w:name w:val="xl230"/>
    <w:basedOn w:val="Normal"/>
    <w:rsid w:val="00FC6B11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FC6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3">
    <w:name w:val="xl233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4">
    <w:name w:val="xl234"/>
    <w:basedOn w:val="Normal"/>
    <w:rsid w:val="00FC6B1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35">
    <w:name w:val="xl235"/>
    <w:basedOn w:val="Normal"/>
    <w:rsid w:val="00FC6B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36">
    <w:name w:val="xl236"/>
    <w:basedOn w:val="Normal"/>
    <w:rsid w:val="00FC6B1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7">
    <w:name w:val="xl237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8">
    <w:name w:val="xl238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FC6B1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0">
    <w:name w:val="xl240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1">
    <w:name w:val="xl241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4">
    <w:name w:val="xl244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5">
    <w:name w:val="xl245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6">
    <w:name w:val="xl246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7">
    <w:name w:val="xl247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8">
    <w:name w:val="xl248"/>
    <w:basedOn w:val="Normal"/>
    <w:rsid w:val="00FC6B1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49">
    <w:name w:val="xl249"/>
    <w:basedOn w:val="Normal"/>
    <w:rsid w:val="00FC6B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0">
    <w:name w:val="xl250"/>
    <w:basedOn w:val="Normal"/>
    <w:rsid w:val="00FC6B1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1">
    <w:name w:val="xl251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2">
    <w:name w:val="xl252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3">
    <w:name w:val="xl253"/>
    <w:basedOn w:val="Normal"/>
    <w:rsid w:val="00FC6B1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4">
    <w:name w:val="xl254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6">
    <w:name w:val="xl256"/>
    <w:basedOn w:val="Normal"/>
    <w:rsid w:val="00FC6B1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7">
    <w:name w:val="xl257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8">
    <w:name w:val="xl258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9">
    <w:name w:val="xl259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0">
    <w:name w:val="xl260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1">
    <w:name w:val="xl261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3">
    <w:name w:val="xl263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4">
    <w:name w:val="xl264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FC6B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FC6B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FC6B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FC6B11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FC6B1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FC6B1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2">
    <w:name w:val="xl272"/>
    <w:basedOn w:val="Normal"/>
    <w:rsid w:val="00FC6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3">
    <w:name w:val="xl273"/>
    <w:basedOn w:val="Normal"/>
    <w:rsid w:val="00FC6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4">
    <w:name w:val="xl274"/>
    <w:basedOn w:val="Normal"/>
    <w:rsid w:val="00FC6B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5">
    <w:name w:val="xl275"/>
    <w:basedOn w:val="Normal"/>
    <w:rsid w:val="00FC6B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FC6B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7">
    <w:name w:val="xl277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FC6B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1">
    <w:name w:val="xl281"/>
    <w:basedOn w:val="Normal"/>
    <w:rsid w:val="00FC6B1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2">
    <w:name w:val="xl282"/>
    <w:basedOn w:val="Normal"/>
    <w:rsid w:val="00FC6B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3">
    <w:name w:val="xl283"/>
    <w:basedOn w:val="Normal"/>
    <w:rsid w:val="00FC6B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4">
    <w:name w:val="xl284"/>
    <w:basedOn w:val="Normal"/>
    <w:rsid w:val="00FC6B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5">
    <w:name w:val="xl285"/>
    <w:basedOn w:val="Normal"/>
    <w:rsid w:val="00FC6B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6">
    <w:name w:val="xl286"/>
    <w:basedOn w:val="Normal"/>
    <w:rsid w:val="00FC6B1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7">
    <w:name w:val="xl287"/>
    <w:basedOn w:val="Normal"/>
    <w:rsid w:val="00FC6B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88">
    <w:name w:val="xl288"/>
    <w:basedOn w:val="Normal"/>
    <w:rsid w:val="00FC6B1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9">
    <w:name w:val="xl289"/>
    <w:basedOn w:val="Normal"/>
    <w:rsid w:val="00FC6B1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90">
    <w:name w:val="xl290"/>
    <w:basedOn w:val="Normal"/>
    <w:rsid w:val="00FC6B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1">
    <w:name w:val="xl291"/>
    <w:basedOn w:val="Normal"/>
    <w:rsid w:val="00FC6B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FC6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B1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C6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B11"/>
    <w:rPr>
      <w:lang w:val="id-ID"/>
    </w:rPr>
  </w:style>
  <w:style w:type="paragraph" w:customStyle="1" w:styleId="xl292">
    <w:name w:val="xl292"/>
    <w:basedOn w:val="Normal"/>
    <w:rsid w:val="00FC6B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urya\Downloads\Perbandingan%20Adiminastrasi%20Publik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2397</Words>
  <Characters>13663</Characters>
  <Application>Microsoft Office Word</Application>
  <DocSecurity>0</DocSecurity>
  <Lines>113</Lines>
  <Paragraphs>32</Paragraphs>
  <ScaleCrop>false</ScaleCrop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2025-09-25T10:27:00Z</dcterms:created>
  <dcterms:modified xsi:type="dcterms:W3CDTF">2025-09-25T10:28:00Z</dcterms:modified>
</cp:coreProperties>
</file>